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7F02" w14:textId="49F2DDDC" w:rsidR="00497364" w:rsidRPr="00497364" w:rsidRDefault="00497364" w:rsidP="00497364">
      <w:pPr>
        <w:jc w:val="center"/>
        <w:rPr>
          <w:rFonts w:ascii="Arial" w:hAnsi="Arial" w:cs="Arial"/>
          <w:color w:val="7030A0"/>
          <w:sz w:val="28"/>
          <w:szCs w:val="28"/>
        </w:rPr>
      </w:pPr>
      <w:r w:rsidRPr="00497364">
        <w:rPr>
          <w:rFonts w:ascii="Arial" w:hAnsi="Arial" w:cs="Arial"/>
          <w:color w:val="7030A0"/>
          <w:sz w:val="28"/>
          <w:szCs w:val="28"/>
        </w:rPr>
        <w:t>Temple Guiting Parish Council</w:t>
      </w:r>
    </w:p>
    <w:p w14:paraId="334ECB31" w14:textId="72EA3237" w:rsidR="00497364" w:rsidRDefault="00497364" w:rsidP="00497364">
      <w:pPr>
        <w:spacing w:after="0" w:line="240" w:lineRule="auto"/>
        <w:jc w:val="center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>Annual Meeting 15 May 2019</w:t>
      </w:r>
    </w:p>
    <w:p w14:paraId="1D955D2C" w14:textId="77777777" w:rsidR="00497364" w:rsidRPr="00497364" w:rsidRDefault="00497364" w:rsidP="00497364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DF137D2" w14:textId="388A59F0" w:rsidR="00497364" w:rsidRDefault="00497364" w:rsidP="00497364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Report on green </w:t>
      </w:r>
      <w:r w:rsidR="0072176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energy </w:t>
      </w:r>
      <w:proofErr w:type="gramStart"/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projects </w:t>
      </w:r>
      <w:r w:rsidR="00561C80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 -</w:t>
      </w:r>
      <w:proofErr w:type="gramEnd"/>
      <w:r w:rsidR="00561C80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 xml:space="preserve"> </w:t>
      </w:r>
      <w:r w:rsidR="00561C8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Cllr Stephen Gower</w:t>
      </w:r>
    </w:p>
    <w:p w14:paraId="2EA91D09" w14:textId="77777777" w:rsidR="00561C80" w:rsidRPr="00497364" w:rsidRDefault="00561C80" w:rsidP="00497364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bookmarkStart w:id="0" w:name="_GoBack"/>
      <w:bookmarkEnd w:id="0"/>
    </w:p>
    <w:p w14:paraId="589BC37A" w14:textId="77777777" w:rsidR="00497364" w:rsidRPr="00497364" w:rsidRDefault="00497364" w:rsidP="00497364">
      <w:pPr>
        <w:spacing w:after="120" w:line="240" w:lineRule="auto"/>
        <w:rPr>
          <w:rFonts w:ascii="Arial" w:eastAsia="Times New Roman" w:hAnsi="Arial" w:cs="Arial"/>
          <w:b/>
          <w:color w:val="1D2228"/>
          <w:sz w:val="24"/>
          <w:szCs w:val="24"/>
          <w:lang w:eastAsia="en-GB"/>
        </w:rPr>
      </w:pPr>
      <w:r w:rsidRPr="00497364">
        <w:rPr>
          <w:rFonts w:ascii="Arial" w:eastAsia="Times New Roman" w:hAnsi="Arial" w:cs="Arial"/>
          <w:b/>
          <w:color w:val="1D2228"/>
          <w:sz w:val="24"/>
          <w:szCs w:val="24"/>
          <w:lang w:eastAsia="en-GB"/>
        </w:rPr>
        <w:t>Solar panels</w:t>
      </w:r>
    </w:p>
    <w:p w14:paraId="79F722F1" w14:textId="288C0D36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The proposal to investigate the installation of solar panels as part of a village-wide solar energy project has concluded that the </w:t>
      </w: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current financial framework for solar panel installations unfortunately does not provide </w:t>
      </w:r>
      <w:proofErr w:type="gramStart"/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sufficient</w:t>
      </w:r>
      <w:proofErr w:type="gramEnd"/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 incentive to progress a local project at this point in time.</w:t>
      </w:r>
    </w:p>
    <w:p w14:paraId="19046579" w14:textId="77777777" w:rsidR="00497364" w:rsidRPr="00497364" w:rsidRDefault="00497364" w:rsidP="00497364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6442A908" w14:textId="769E908C" w:rsidR="00497364" w:rsidRPr="00497364" w:rsidRDefault="00497364" w:rsidP="00497364">
      <w:pPr>
        <w:spacing w:after="120" w:line="240" w:lineRule="auto"/>
        <w:rPr>
          <w:rFonts w:ascii="Arial" w:eastAsia="Times New Roman" w:hAnsi="Arial" w:cs="Arial"/>
          <w:b/>
          <w:color w:val="1D2228"/>
          <w:sz w:val="24"/>
          <w:szCs w:val="24"/>
          <w:lang w:eastAsia="en-GB"/>
        </w:rPr>
      </w:pPr>
      <w:r w:rsidRPr="00497364">
        <w:rPr>
          <w:rFonts w:ascii="Arial" w:eastAsia="Times New Roman" w:hAnsi="Arial" w:cs="Arial"/>
          <w:b/>
          <w:color w:val="1D2228"/>
          <w:sz w:val="24"/>
          <w:szCs w:val="24"/>
          <w:lang w:eastAsia="en-GB"/>
        </w:rPr>
        <w:t>Other project</w:t>
      </w:r>
      <w:r>
        <w:rPr>
          <w:rFonts w:ascii="Arial" w:eastAsia="Times New Roman" w:hAnsi="Arial" w:cs="Arial"/>
          <w:b/>
          <w:color w:val="1D2228"/>
          <w:sz w:val="24"/>
          <w:szCs w:val="24"/>
          <w:lang w:eastAsia="en-GB"/>
        </w:rPr>
        <w:t>s</w:t>
      </w:r>
    </w:p>
    <w:p w14:paraId="58B5986A" w14:textId="204566EE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Two initiatives have been identified that will require further work </w:t>
      </w:r>
      <w:r w:rsidRPr="00497364">
        <w:rPr>
          <w:rFonts w:ascii="Arial" w:eastAsia="Times New Roman" w:hAnsi="Arial" w:cs="Arial"/>
          <w:b/>
          <w:bCs/>
          <w:color w:val="1D2228"/>
          <w:sz w:val="24"/>
          <w:szCs w:val="24"/>
          <w:lang w:eastAsia="en-GB"/>
        </w:rPr>
        <w:t>before</w:t>
      </w: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 proposals are brought to the Parish Council for support. These would aim to improve awareness o</w:t>
      </w: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>f</w:t>
      </w: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: </w:t>
      </w:r>
    </w:p>
    <w:p w14:paraId="49A502F5" w14:textId="77777777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5A6F52C9" w14:textId="0CE65214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 xml:space="preserve">* </w:t>
      </w: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ab/>
      </w: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sustainability (a short course to help turn theory into practice)   </w:t>
      </w:r>
    </w:p>
    <w:p w14:paraId="7BC7C46E" w14:textId="270C4E86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>*</w:t>
      </w:r>
      <w:r>
        <w:rPr>
          <w:rFonts w:ascii="Arial" w:eastAsia="Times New Roman" w:hAnsi="Arial" w:cs="Arial"/>
          <w:color w:val="1D2228"/>
          <w:sz w:val="24"/>
          <w:szCs w:val="24"/>
          <w:lang w:eastAsia="en-GB"/>
        </w:rPr>
        <w:tab/>
      </w: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energy efficiency in our homes - potentially using a thermal imaging camera.</w:t>
      </w:r>
    </w:p>
    <w:p w14:paraId="39C7A0E1" w14:textId="77777777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3A73A763" w14:textId="2C1C601A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Both topics are part of the current national debate on climate change.</w:t>
      </w:r>
    </w:p>
    <w:p w14:paraId="01E95E08" w14:textId="77777777" w:rsidR="00497364" w:rsidRPr="00497364" w:rsidRDefault="00497364" w:rsidP="00497364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16640EA" w14:textId="2EB94E5D" w:rsidR="00497364" w:rsidRPr="00497364" w:rsidRDefault="00497364" w:rsidP="00497364">
      <w:pPr>
        <w:spacing w:after="0" w:line="240" w:lineRule="auto"/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(a)</w:t>
      </w: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ab/>
        <w:t>Sustainability</w:t>
      </w:r>
    </w:p>
    <w:p w14:paraId="70C8FCF2" w14:textId="188422CE" w:rsidR="00497364" w:rsidRP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Guy and Cathy Mansfield Smith would like to run </w:t>
      </w: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a short course to help turn theory into practice and would cover </w:t>
      </w: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everything from recycling to minimising food waste.</w:t>
      </w:r>
    </w:p>
    <w:p w14:paraId="699CB7EA" w14:textId="77777777" w:rsidR="00497364" w:rsidRPr="00497364" w:rsidRDefault="00497364" w:rsidP="00497364">
      <w:pPr>
        <w:spacing w:after="0" w:line="240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4ADED263" w14:textId="77777777" w:rsidR="00497364" w:rsidRDefault="00497364" w:rsidP="00497364">
      <w:pPr>
        <w:spacing w:after="0" w:line="240" w:lineRule="auto"/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(b)</w:t>
      </w: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ab/>
        <w:t>Energy efficiency</w:t>
      </w:r>
    </w:p>
    <w:p w14:paraId="3C48816C" w14:textId="579FA188" w:rsidR="00497364" w:rsidRDefault="00497364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A key part of reducing carbon emissions is how we reduce the energy footprint of our homes. </w:t>
      </w: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Although</w:t>
      </w: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 the age and type of structure typically found in our Parish may not be very energy efficient</w:t>
      </w: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,</w:t>
      </w: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 there is still a lot we can do to reduce our energy footprint. Use of thermal imaging cameras is a good way of raising awareness of where heat is being lost from our homes. The ideal tim</w:t>
      </w: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e to carry out thermal imaging surveys is </w:t>
      </w:r>
      <w:proofErr w:type="spellStart"/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in</w:t>
      </w:r>
      <w:proofErr w:type="spellEnd"/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 early winter, when cold </w:t>
      </w:r>
      <w:r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air outside contrasts strongly with warmer air escaping or radiating from buildings</w:t>
      </w: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. Funding would be needed for the initial purchase of a </w:t>
      </w:r>
      <w:proofErr w:type="gramStart"/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camera</w:t>
      </w:r>
      <w:proofErr w:type="gramEnd"/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 but it may be possible to </w:t>
      </w:r>
      <w:r w:rsidR="00561C80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off-set </w:t>
      </w: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>the cost by charging a nominal fee for each survey done</w:t>
      </w:r>
      <w:r w:rsidR="00561C80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 and by seeking possible grant funding. </w:t>
      </w:r>
      <w:r w:rsidRPr="00497364">
        <w:rPr>
          <w:rFonts w:ascii="Arial" w:eastAsia="Times New Roman" w:hAnsi="Arial" w:cs="Arial"/>
          <w:iCs/>
          <w:color w:val="1D2228"/>
          <w:sz w:val="24"/>
          <w:szCs w:val="24"/>
          <w:lang w:eastAsia="en-GB"/>
        </w:rPr>
        <w:t xml:space="preserve"> </w:t>
      </w:r>
      <w:r w:rsidRPr="00497364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  </w:t>
      </w:r>
      <w:r w:rsidR="00561C80">
        <w:rPr>
          <w:rFonts w:ascii="Arial" w:eastAsia="Times New Roman" w:hAnsi="Arial" w:cs="Arial"/>
          <w:color w:val="1D2228"/>
          <w:sz w:val="24"/>
          <w:szCs w:val="24"/>
          <w:lang w:eastAsia="en-GB"/>
        </w:rPr>
        <w:t>The current cost of a suitable camera is in the region of £400.</w:t>
      </w:r>
    </w:p>
    <w:p w14:paraId="2204C150" w14:textId="2B78EAE9" w:rsidR="00561C80" w:rsidRDefault="00561C80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58D8C61C" w14:textId="0F34F55E" w:rsidR="00561C80" w:rsidRDefault="00561C80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7DB5DEC7" w14:textId="45306B02" w:rsidR="00561C80" w:rsidRDefault="00561C80" w:rsidP="00497364">
      <w:pPr>
        <w:spacing w:after="0" w:line="276" w:lineRule="auto"/>
        <w:rPr>
          <w:rFonts w:ascii="Arial" w:eastAsia="Times New Roman" w:hAnsi="Arial" w:cs="Arial"/>
          <w:color w:val="1D2228"/>
          <w:sz w:val="24"/>
          <w:szCs w:val="24"/>
          <w:lang w:eastAsia="en-GB"/>
        </w:rPr>
      </w:pPr>
    </w:p>
    <w:p w14:paraId="0DB1E18F" w14:textId="77777777" w:rsidR="00D23DBD" w:rsidRPr="00497364" w:rsidRDefault="00B34D25">
      <w:pPr>
        <w:rPr>
          <w:rFonts w:ascii="Arial" w:hAnsi="Arial" w:cs="Arial"/>
          <w:sz w:val="24"/>
          <w:szCs w:val="24"/>
        </w:rPr>
      </w:pPr>
    </w:p>
    <w:sectPr w:rsidR="00D23DBD" w:rsidRPr="00497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220A8" w14:textId="77777777" w:rsidR="00B34D25" w:rsidRDefault="00B34D25" w:rsidP="00561C80">
      <w:pPr>
        <w:spacing w:after="0" w:line="240" w:lineRule="auto"/>
      </w:pPr>
      <w:r>
        <w:separator/>
      </w:r>
    </w:p>
  </w:endnote>
  <w:endnote w:type="continuationSeparator" w:id="0">
    <w:p w14:paraId="5F8038E4" w14:textId="77777777" w:rsidR="00B34D25" w:rsidRDefault="00B34D25" w:rsidP="0056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36648" w14:textId="77777777" w:rsidR="00B34D25" w:rsidRDefault="00B34D25" w:rsidP="00561C80">
      <w:pPr>
        <w:spacing w:after="0" w:line="240" w:lineRule="auto"/>
      </w:pPr>
      <w:r>
        <w:separator/>
      </w:r>
    </w:p>
  </w:footnote>
  <w:footnote w:type="continuationSeparator" w:id="0">
    <w:p w14:paraId="3B159EF0" w14:textId="77777777" w:rsidR="00B34D25" w:rsidRDefault="00B34D25" w:rsidP="00561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64"/>
    <w:rsid w:val="003F2437"/>
    <w:rsid w:val="00497364"/>
    <w:rsid w:val="00561C80"/>
    <w:rsid w:val="00721764"/>
    <w:rsid w:val="00B34D25"/>
    <w:rsid w:val="00C2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A3E2"/>
  <w15:chartTrackingRefBased/>
  <w15:docId w15:val="{2FAFEA6A-36F6-4EC4-A469-BFE7992E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80"/>
  </w:style>
  <w:style w:type="paragraph" w:styleId="Footer">
    <w:name w:val="footer"/>
    <w:basedOn w:val="Normal"/>
    <w:link w:val="FooterChar"/>
    <w:uiPriority w:val="99"/>
    <w:unhideWhenUsed/>
    <w:rsid w:val="00561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706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3</cp:revision>
  <dcterms:created xsi:type="dcterms:W3CDTF">2019-05-11T16:48:00Z</dcterms:created>
  <dcterms:modified xsi:type="dcterms:W3CDTF">2019-05-11T17:05:00Z</dcterms:modified>
</cp:coreProperties>
</file>