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13307" w14:textId="46DCA713" w:rsidR="00EB77D2" w:rsidRDefault="00F26CAE" w:rsidP="003B1454">
      <w:pPr>
        <w:ind w:firstLine="540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Held on </w:t>
      </w:r>
      <w:r w:rsidR="00186F4D">
        <w:rPr>
          <w:rFonts w:ascii="Garamond" w:hAnsi="Garamond"/>
          <w:b/>
          <w:sz w:val="28"/>
          <w:szCs w:val="28"/>
        </w:rPr>
        <w:t>Tuesday</w:t>
      </w:r>
      <w:r w:rsidR="00D44000">
        <w:rPr>
          <w:rFonts w:ascii="Garamond" w:hAnsi="Garamond"/>
          <w:b/>
          <w:sz w:val="28"/>
          <w:szCs w:val="28"/>
        </w:rPr>
        <w:t xml:space="preserve"> </w:t>
      </w:r>
      <w:r w:rsidR="00186F4D">
        <w:rPr>
          <w:rFonts w:ascii="Garamond" w:hAnsi="Garamond"/>
          <w:b/>
          <w:sz w:val="28"/>
          <w:szCs w:val="28"/>
        </w:rPr>
        <w:t>2</w:t>
      </w:r>
      <w:r w:rsidR="00EB77D2">
        <w:rPr>
          <w:rFonts w:ascii="Garamond" w:hAnsi="Garamond"/>
          <w:b/>
          <w:sz w:val="28"/>
          <w:szCs w:val="28"/>
        </w:rPr>
        <w:t>7</w:t>
      </w:r>
      <w:r w:rsidR="00EB77D2" w:rsidRPr="00EB77D2">
        <w:rPr>
          <w:rFonts w:ascii="Garamond" w:hAnsi="Garamond"/>
          <w:b/>
          <w:sz w:val="28"/>
          <w:szCs w:val="28"/>
          <w:vertAlign w:val="superscript"/>
        </w:rPr>
        <w:t>th</w:t>
      </w:r>
      <w:r w:rsidR="00EB77D2">
        <w:rPr>
          <w:rFonts w:ascii="Garamond" w:hAnsi="Garamond"/>
          <w:b/>
          <w:sz w:val="28"/>
          <w:szCs w:val="28"/>
        </w:rPr>
        <w:t xml:space="preserve"> Ju</w:t>
      </w:r>
      <w:r w:rsidR="00186F4D">
        <w:rPr>
          <w:rFonts w:ascii="Garamond" w:hAnsi="Garamond"/>
          <w:b/>
          <w:sz w:val="28"/>
          <w:szCs w:val="28"/>
        </w:rPr>
        <w:t>ly</w:t>
      </w:r>
      <w:r w:rsidR="00C1038B">
        <w:rPr>
          <w:rFonts w:ascii="Garamond" w:hAnsi="Garamond"/>
          <w:b/>
          <w:sz w:val="28"/>
          <w:szCs w:val="28"/>
        </w:rPr>
        <w:t xml:space="preserve"> </w:t>
      </w:r>
      <w:r w:rsidR="00914E14">
        <w:rPr>
          <w:rFonts w:ascii="Garamond" w:hAnsi="Garamond"/>
          <w:b/>
          <w:sz w:val="28"/>
          <w:szCs w:val="28"/>
        </w:rPr>
        <w:t>20</w:t>
      </w:r>
      <w:r w:rsidR="00EB77D2">
        <w:rPr>
          <w:rFonts w:ascii="Garamond" w:hAnsi="Garamond"/>
          <w:b/>
          <w:sz w:val="28"/>
          <w:szCs w:val="28"/>
        </w:rPr>
        <w:t>21</w:t>
      </w:r>
      <w:r w:rsidR="00914E14">
        <w:rPr>
          <w:rFonts w:ascii="Garamond" w:hAnsi="Garamond"/>
          <w:b/>
          <w:sz w:val="28"/>
          <w:szCs w:val="28"/>
        </w:rPr>
        <w:t xml:space="preserve"> a</w:t>
      </w:r>
      <w:r w:rsidR="008412A9">
        <w:rPr>
          <w:rFonts w:ascii="Garamond" w:hAnsi="Garamond"/>
          <w:b/>
          <w:sz w:val="28"/>
          <w:szCs w:val="28"/>
        </w:rPr>
        <w:t xml:space="preserve">t </w:t>
      </w:r>
      <w:r w:rsidR="00186F4D">
        <w:rPr>
          <w:rFonts w:ascii="Garamond" w:hAnsi="Garamond"/>
          <w:b/>
          <w:sz w:val="28"/>
          <w:szCs w:val="28"/>
        </w:rPr>
        <w:t>7 p.m. at St Mary’s Church, Temple Guiting.</w:t>
      </w:r>
    </w:p>
    <w:p w14:paraId="55A23B81" w14:textId="77777777" w:rsidR="00DD6CF9" w:rsidRDefault="00DD6CF9" w:rsidP="00AB0376">
      <w:pPr>
        <w:ind w:left="-567"/>
        <w:rPr>
          <w:rFonts w:asciiTheme="minorHAnsi" w:hAnsiTheme="minorHAnsi"/>
          <w:b/>
        </w:rPr>
      </w:pPr>
    </w:p>
    <w:p w14:paraId="55A23B82" w14:textId="610B05DC" w:rsidR="00AB0376" w:rsidRDefault="00EB77D2" w:rsidP="00AB0376">
      <w:pPr>
        <w:ind w:left="-567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TGPC </w:t>
      </w:r>
      <w:r w:rsidR="005B4F00">
        <w:rPr>
          <w:rFonts w:asciiTheme="minorHAnsi" w:hAnsiTheme="minorHAnsi"/>
          <w:b/>
        </w:rPr>
        <w:t>attendees</w:t>
      </w:r>
      <w:r w:rsidR="008341C3" w:rsidRPr="00183CB2">
        <w:rPr>
          <w:rFonts w:asciiTheme="minorHAnsi" w:hAnsiTheme="minorHAnsi"/>
          <w:b/>
        </w:rPr>
        <w:t>:</w:t>
      </w:r>
      <w:r w:rsidR="007E1ADD">
        <w:rPr>
          <w:rFonts w:asciiTheme="minorHAnsi" w:hAnsiTheme="minorHAnsi"/>
          <w:b/>
        </w:rPr>
        <w:t xml:space="preserve"> </w:t>
      </w:r>
      <w:r w:rsidR="002E10A6" w:rsidRPr="002E10A6">
        <w:rPr>
          <w:rFonts w:asciiTheme="minorHAnsi" w:hAnsiTheme="minorHAnsi"/>
          <w:bCs/>
        </w:rPr>
        <w:t>Stephen Gower</w:t>
      </w:r>
      <w:r w:rsidR="002E10A6">
        <w:rPr>
          <w:rFonts w:asciiTheme="minorHAnsi" w:hAnsiTheme="minorHAnsi"/>
          <w:bCs/>
        </w:rPr>
        <w:t xml:space="preserve"> </w:t>
      </w:r>
      <w:r w:rsidR="00F26CAE">
        <w:rPr>
          <w:rFonts w:asciiTheme="minorHAnsi" w:hAnsiTheme="minorHAnsi"/>
        </w:rPr>
        <w:t>(Chairman</w:t>
      </w:r>
      <w:r w:rsidR="000638AF">
        <w:rPr>
          <w:rFonts w:asciiTheme="minorHAnsi" w:hAnsiTheme="minorHAnsi"/>
        </w:rPr>
        <w:t>),</w:t>
      </w:r>
      <w:r w:rsidR="007E1ADD" w:rsidRPr="00C1038B">
        <w:rPr>
          <w:rFonts w:asciiTheme="minorHAnsi" w:hAnsiTheme="minorHAnsi"/>
        </w:rPr>
        <w:t xml:space="preserve"> </w:t>
      </w:r>
      <w:r w:rsidR="00110B24">
        <w:rPr>
          <w:rFonts w:asciiTheme="minorHAnsi" w:hAnsiTheme="minorHAnsi"/>
        </w:rPr>
        <w:t xml:space="preserve">Jane Ewart-Perks, David Sandy, Ali Clifton-Brown, </w:t>
      </w:r>
      <w:r w:rsidR="002039A4">
        <w:rPr>
          <w:rFonts w:asciiTheme="minorHAnsi" w:hAnsiTheme="minorHAnsi"/>
        </w:rPr>
        <w:t xml:space="preserve">Kate Mather, </w:t>
      </w:r>
      <w:r w:rsidR="00110B24">
        <w:rPr>
          <w:rFonts w:asciiTheme="minorHAnsi" w:hAnsiTheme="minorHAnsi"/>
        </w:rPr>
        <w:t>Maxi Freeman (Clerk)</w:t>
      </w:r>
      <w:r w:rsidR="002039A4">
        <w:rPr>
          <w:rFonts w:asciiTheme="minorHAnsi" w:hAnsiTheme="minorHAnsi"/>
        </w:rPr>
        <w:t xml:space="preserve">, </w:t>
      </w:r>
    </w:p>
    <w:p w14:paraId="735587DA" w14:textId="1C974342" w:rsidR="009B4CAD" w:rsidRDefault="006C155E" w:rsidP="00C1038B">
      <w:pPr>
        <w:ind w:left="-567"/>
        <w:rPr>
          <w:rFonts w:asciiTheme="minorHAnsi" w:hAnsiTheme="minorHAnsi"/>
          <w:bCs/>
        </w:rPr>
      </w:pPr>
      <w:r w:rsidRPr="006C155E">
        <w:rPr>
          <w:rFonts w:asciiTheme="minorHAnsi" w:hAnsiTheme="minorHAnsi"/>
          <w:b/>
        </w:rPr>
        <w:t>Other attendees</w:t>
      </w:r>
      <w:r>
        <w:rPr>
          <w:rFonts w:asciiTheme="minorHAnsi" w:hAnsiTheme="minorHAnsi"/>
          <w:bCs/>
        </w:rPr>
        <w:t xml:space="preserve">: </w:t>
      </w:r>
      <w:r>
        <w:rPr>
          <w:rFonts w:asciiTheme="minorHAnsi" w:hAnsiTheme="minorHAnsi"/>
        </w:rPr>
        <w:t>Stephen Smith (CPRE North Cotswolds), three members of the public.</w:t>
      </w:r>
    </w:p>
    <w:p w14:paraId="22243950" w14:textId="58D45551" w:rsidR="002215A7" w:rsidRPr="002215A7" w:rsidRDefault="003F50A6" w:rsidP="009C1577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Apologies for absence.  </w:t>
      </w:r>
      <w:r w:rsidRPr="003F50A6">
        <w:rPr>
          <w:rFonts w:asciiTheme="minorHAnsi" w:hAnsiTheme="minorHAnsi"/>
          <w:bCs/>
          <w:sz w:val="24"/>
          <w:szCs w:val="24"/>
        </w:rPr>
        <w:t>None as all members attended.</w:t>
      </w:r>
    </w:p>
    <w:p w14:paraId="4974092C" w14:textId="77777777" w:rsidR="00FC08B5" w:rsidRPr="00FC08B5" w:rsidRDefault="00FC08B5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4"/>
          <w:szCs w:val="24"/>
        </w:rPr>
        <w:t xml:space="preserve">Declaration of interests relating to matters on the Agenda.  </w:t>
      </w:r>
      <w:r w:rsidRPr="00FC08B5">
        <w:rPr>
          <w:rFonts w:asciiTheme="minorHAnsi" w:hAnsiTheme="minorHAnsi"/>
          <w:bCs/>
          <w:sz w:val="24"/>
          <w:szCs w:val="24"/>
        </w:rPr>
        <w:t>None.</w:t>
      </w:r>
    </w:p>
    <w:p w14:paraId="0432D8AB" w14:textId="77777777" w:rsidR="00A26A91" w:rsidRPr="00A26A91" w:rsidRDefault="00A26A91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/>
          <w:sz w:val="24"/>
          <w:szCs w:val="24"/>
        </w:rPr>
      </w:pPr>
      <w:r w:rsidRPr="00A26A91">
        <w:rPr>
          <w:rFonts w:asciiTheme="minorHAnsi" w:hAnsiTheme="minorHAnsi"/>
          <w:b/>
          <w:sz w:val="24"/>
          <w:szCs w:val="24"/>
        </w:rPr>
        <w:t>Points from the floor.</w:t>
      </w:r>
    </w:p>
    <w:p w14:paraId="24DF889A" w14:textId="4FCEB011" w:rsidR="00A26A91" w:rsidRPr="00144C1E" w:rsidRDefault="00A26A91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 w:rsidRPr="006F3473">
        <w:rPr>
          <w:rFonts w:asciiTheme="minorHAnsi" w:hAnsiTheme="minorHAnsi"/>
          <w:b/>
          <w:sz w:val="24"/>
          <w:szCs w:val="24"/>
        </w:rPr>
        <w:t>Approval of minutes of previous meeting</w:t>
      </w:r>
      <w:r w:rsidR="00144C1E">
        <w:rPr>
          <w:rFonts w:asciiTheme="minorHAnsi" w:hAnsiTheme="minorHAnsi"/>
          <w:b/>
          <w:sz w:val="24"/>
          <w:szCs w:val="24"/>
        </w:rPr>
        <w:t xml:space="preserve">. </w:t>
      </w:r>
      <w:r w:rsidR="00144C1E" w:rsidRPr="00144C1E">
        <w:rPr>
          <w:rFonts w:asciiTheme="minorHAnsi" w:hAnsiTheme="minorHAnsi"/>
          <w:bCs/>
          <w:sz w:val="24"/>
          <w:szCs w:val="24"/>
        </w:rPr>
        <w:t xml:space="preserve">The meeting approved the draft minutes which the Chairman agreed to sign. </w:t>
      </w:r>
    </w:p>
    <w:p w14:paraId="457E95E9" w14:textId="3D123B78" w:rsidR="00D00272" w:rsidRPr="0067333D" w:rsidRDefault="00A26A91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 w:rsidRPr="006F3473">
        <w:rPr>
          <w:rFonts w:asciiTheme="minorHAnsi" w:hAnsiTheme="minorHAnsi"/>
          <w:b/>
          <w:sz w:val="24"/>
          <w:szCs w:val="24"/>
        </w:rPr>
        <w:t>Update on status of quarry planning applications including</w:t>
      </w:r>
      <w:r w:rsidR="006F3473">
        <w:rPr>
          <w:rFonts w:asciiTheme="minorHAnsi" w:hAnsiTheme="minorHAnsi"/>
          <w:b/>
          <w:sz w:val="24"/>
          <w:szCs w:val="24"/>
        </w:rPr>
        <w:t xml:space="preserve"> Guiting, Naunton, Oathill and Nayles Barn.  </w:t>
      </w:r>
      <w:r w:rsidR="00D00272" w:rsidRPr="0022440C">
        <w:rPr>
          <w:rFonts w:asciiTheme="minorHAnsi" w:hAnsiTheme="minorHAnsi"/>
          <w:bCs/>
          <w:sz w:val="24"/>
          <w:szCs w:val="24"/>
        </w:rPr>
        <w:t xml:space="preserve">The Chairman and </w:t>
      </w:r>
      <w:r w:rsidR="0022440C" w:rsidRPr="0022440C">
        <w:rPr>
          <w:rFonts w:asciiTheme="minorHAnsi" w:hAnsiTheme="minorHAnsi"/>
          <w:bCs/>
          <w:sz w:val="24"/>
          <w:szCs w:val="24"/>
        </w:rPr>
        <w:t>David Sandy gave a presentation</w:t>
      </w:r>
      <w:r w:rsidR="0022440C">
        <w:rPr>
          <w:rFonts w:asciiTheme="minorHAnsi" w:hAnsiTheme="minorHAnsi"/>
          <w:b/>
          <w:sz w:val="24"/>
          <w:szCs w:val="24"/>
        </w:rPr>
        <w:t xml:space="preserve"> </w:t>
      </w:r>
      <w:r w:rsidR="0022440C" w:rsidRPr="0022440C">
        <w:rPr>
          <w:rFonts w:asciiTheme="minorHAnsi" w:hAnsiTheme="minorHAnsi"/>
          <w:bCs/>
          <w:sz w:val="24"/>
          <w:szCs w:val="24"/>
        </w:rPr>
        <w:t xml:space="preserve">summarising </w:t>
      </w:r>
      <w:r w:rsidR="0022440C" w:rsidRPr="0067333D">
        <w:rPr>
          <w:rFonts w:asciiTheme="minorHAnsi" w:hAnsiTheme="minorHAnsi"/>
          <w:bCs/>
          <w:sz w:val="24"/>
          <w:szCs w:val="24"/>
        </w:rPr>
        <w:t xml:space="preserve">the </w:t>
      </w:r>
      <w:r w:rsidR="00AE10AE" w:rsidRPr="0067333D">
        <w:rPr>
          <w:rFonts w:asciiTheme="minorHAnsi" w:hAnsiTheme="minorHAnsi"/>
          <w:bCs/>
          <w:sz w:val="24"/>
          <w:szCs w:val="24"/>
        </w:rPr>
        <w:t>Working Party’s findings and the current situation in th</w:t>
      </w:r>
      <w:r w:rsidR="0067333D">
        <w:rPr>
          <w:rFonts w:asciiTheme="minorHAnsi" w:hAnsiTheme="minorHAnsi"/>
          <w:bCs/>
          <w:sz w:val="24"/>
          <w:szCs w:val="24"/>
        </w:rPr>
        <w:t>e</w:t>
      </w:r>
      <w:r w:rsidR="00AE10AE" w:rsidRPr="0067333D">
        <w:rPr>
          <w:rFonts w:asciiTheme="minorHAnsi" w:hAnsiTheme="minorHAnsi"/>
          <w:bCs/>
          <w:sz w:val="24"/>
          <w:szCs w:val="24"/>
        </w:rPr>
        <w:t xml:space="preserve"> North Cotswold Quarry Cluster</w:t>
      </w:r>
      <w:r w:rsidR="0067333D">
        <w:rPr>
          <w:rFonts w:asciiTheme="minorHAnsi" w:hAnsiTheme="minorHAnsi"/>
          <w:bCs/>
          <w:sz w:val="24"/>
          <w:szCs w:val="24"/>
        </w:rPr>
        <w:t xml:space="preserve"> and thanked CPRE for its contribution to the comments on </w:t>
      </w:r>
      <w:r w:rsidR="00F308E5">
        <w:rPr>
          <w:rFonts w:asciiTheme="minorHAnsi" w:hAnsiTheme="minorHAnsi"/>
          <w:bCs/>
          <w:sz w:val="24"/>
          <w:szCs w:val="24"/>
        </w:rPr>
        <w:t>quarry applications.</w:t>
      </w:r>
    </w:p>
    <w:p w14:paraId="419F5B99" w14:textId="77777777" w:rsidR="00D00272" w:rsidRPr="00AE10AE" w:rsidRDefault="00D00272" w:rsidP="00AE10AE">
      <w:pPr>
        <w:spacing w:after="0"/>
        <w:ind w:left="-567" w:right="-539"/>
        <w:rPr>
          <w:rFonts w:asciiTheme="minorHAnsi" w:hAnsiTheme="minorHAnsi"/>
          <w:bCs/>
        </w:rPr>
      </w:pPr>
    </w:p>
    <w:p w14:paraId="54CD4B41" w14:textId="2449E33D" w:rsidR="006F3473" w:rsidRPr="00AE10AE" w:rsidRDefault="0058657D" w:rsidP="00AE10AE">
      <w:pPr>
        <w:spacing w:after="0"/>
        <w:ind w:left="-567" w:right="-539"/>
        <w:rPr>
          <w:rFonts w:asciiTheme="minorHAnsi" w:hAnsiTheme="minorHAnsi"/>
          <w:bCs/>
        </w:rPr>
      </w:pPr>
      <w:r w:rsidRPr="00AE10AE">
        <w:rPr>
          <w:rFonts w:asciiTheme="minorHAnsi" w:hAnsiTheme="minorHAnsi"/>
          <w:bCs/>
        </w:rPr>
        <w:t>The Clerk reported that … Quarries had not been discussed at the last GCC planning meeting</w:t>
      </w:r>
      <w:r w:rsidR="00D36A4C" w:rsidRPr="00AE10AE">
        <w:rPr>
          <w:rFonts w:asciiTheme="minorHAnsi" w:hAnsiTheme="minorHAnsi"/>
          <w:bCs/>
        </w:rPr>
        <w:t>.  The latest planning application related to quarrying was a decision to permit a new modern toilet block at Nayles Barn.</w:t>
      </w:r>
    </w:p>
    <w:p w14:paraId="68BEC121" w14:textId="6F6CB130" w:rsidR="006F3473" w:rsidRPr="00A3713A" w:rsidRDefault="006F3473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Update on Working Party reports</w:t>
      </w:r>
      <w:r w:rsidR="00884B04">
        <w:rPr>
          <w:rFonts w:asciiTheme="minorHAnsi" w:hAnsiTheme="minorHAnsi"/>
          <w:b/>
          <w:sz w:val="24"/>
          <w:szCs w:val="24"/>
        </w:rPr>
        <w:t>:</w:t>
      </w:r>
      <w:r w:rsidR="001F6653">
        <w:rPr>
          <w:rFonts w:asciiTheme="minorHAnsi" w:hAnsiTheme="minorHAnsi"/>
          <w:b/>
          <w:sz w:val="24"/>
          <w:szCs w:val="24"/>
        </w:rPr>
        <w:t xml:space="preserve"> </w:t>
      </w:r>
      <w:r w:rsidR="001F6653" w:rsidRPr="009750D4">
        <w:rPr>
          <w:rFonts w:asciiTheme="minorHAnsi" w:hAnsiTheme="minorHAnsi"/>
          <w:bCs/>
          <w:sz w:val="24"/>
          <w:szCs w:val="24"/>
        </w:rPr>
        <w:t>TGPC Q</w:t>
      </w:r>
      <w:r w:rsidR="000F6014" w:rsidRPr="009750D4">
        <w:rPr>
          <w:rFonts w:asciiTheme="minorHAnsi" w:hAnsiTheme="minorHAnsi"/>
          <w:bCs/>
          <w:sz w:val="24"/>
          <w:szCs w:val="24"/>
        </w:rPr>
        <w:t>WP has been researching and writing a number of technical reports on the issues created by the current quarry</w:t>
      </w:r>
      <w:r w:rsidR="009750D4" w:rsidRPr="009750D4">
        <w:rPr>
          <w:rFonts w:asciiTheme="minorHAnsi" w:hAnsiTheme="minorHAnsi"/>
          <w:bCs/>
          <w:sz w:val="24"/>
          <w:szCs w:val="24"/>
        </w:rPr>
        <w:t xml:space="preserve"> </w:t>
      </w:r>
      <w:r w:rsidR="000F6014" w:rsidRPr="009750D4">
        <w:rPr>
          <w:rFonts w:asciiTheme="minorHAnsi" w:hAnsiTheme="minorHAnsi"/>
          <w:bCs/>
          <w:sz w:val="24"/>
          <w:szCs w:val="24"/>
        </w:rPr>
        <w:t>operations in the North Cotswold Cluster</w:t>
      </w:r>
      <w:r w:rsidR="00FC1B4B">
        <w:rPr>
          <w:rFonts w:asciiTheme="minorHAnsi" w:hAnsiTheme="minorHAnsi"/>
          <w:bCs/>
          <w:sz w:val="24"/>
          <w:szCs w:val="24"/>
        </w:rPr>
        <w:t xml:space="preserve">.   These are also </w:t>
      </w:r>
      <w:r w:rsidR="009750D4" w:rsidRPr="009750D4">
        <w:rPr>
          <w:rFonts w:asciiTheme="minorHAnsi" w:hAnsiTheme="minorHAnsi"/>
          <w:bCs/>
          <w:sz w:val="24"/>
          <w:szCs w:val="24"/>
        </w:rPr>
        <w:t xml:space="preserve">the criteria </w:t>
      </w:r>
      <w:r w:rsidR="00FC1B4B">
        <w:rPr>
          <w:rFonts w:asciiTheme="minorHAnsi" w:hAnsiTheme="minorHAnsi"/>
          <w:bCs/>
          <w:sz w:val="24"/>
          <w:szCs w:val="24"/>
        </w:rPr>
        <w:t>on</w:t>
      </w:r>
      <w:r w:rsidR="009750D4" w:rsidRPr="009750D4">
        <w:rPr>
          <w:rFonts w:asciiTheme="minorHAnsi" w:hAnsiTheme="minorHAnsi"/>
          <w:bCs/>
          <w:sz w:val="24"/>
          <w:szCs w:val="24"/>
        </w:rPr>
        <w:t xml:space="preserve"> which a Cumulative Impact Assessment is measured.</w:t>
      </w:r>
      <w:r w:rsidR="009750D4">
        <w:rPr>
          <w:rFonts w:asciiTheme="minorHAnsi" w:hAnsiTheme="minorHAnsi"/>
          <w:b/>
          <w:sz w:val="24"/>
          <w:szCs w:val="24"/>
        </w:rPr>
        <w:t xml:space="preserve">  </w:t>
      </w:r>
      <w:r w:rsidR="00A3713A" w:rsidRPr="00A3713A">
        <w:rPr>
          <w:rFonts w:asciiTheme="minorHAnsi" w:hAnsiTheme="minorHAnsi"/>
          <w:bCs/>
          <w:sz w:val="24"/>
          <w:szCs w:val="24"/>
        </w:rPr>
        <w:t>All repor</w:t>
      </w:r>
      <w:r w:rsidR="000E0B20">
        <w:rPr>
          <w:rFonts w:asciiTheme="minorHAnsi" w:hAnsiTheme="minorHAnsi"/>
          <w:bCs/>
          <w:sz w:val="24"/>
          <w:szCs w:val="24"/>
        </w:rPr>
        <w:t>t</w:t>
      </w:r>
      <w:r w:rsidR="00A3713A" w:rsidRPr="00A3713A">
        <w:rPr>
          <w:rFonts w:asciiTheme="minorHAnsi" w:hAnsiTheme="minorHAnsi"/>
          <w:bCs/>
          <w:sz w:val="24"/>
          <w:szCs w:val="24"/>
        </w:rPr>
        <w:t xml:space="preserve">s are available on </w:t>
      </w:r>
      <w:r w:rsidR="000E0B20">
        <w:rPr>
          <w:rFonts w:asciiTheme="minorHAnsi" w:hAnsiTheme="minorHAnsi"/>
          <w:bCs/>
          <w:sz w:val="24"/>
          <w:szCs w:val="24"/>
        </w:rPr>
        <w:t xml:space="preserve">‘Quarrying’ page of the </w:t>
      </w:r>
      <w:r w:rsidR="00A3713A" w:rsidRPr="00A3713A">
        <w:rPr>
          <w:rFonts w:asciiTheme="minorHAnsi" w:hAnsiTheme="minorHAnsi"/>
          <w:bCs/>
          <w:sz w:val="24"/>
          <w:szCs w:val="24"/>
        </w:rPr>
        <w:t>TGPC website</w:t>
      </w:r>
      <w:r w:rsidR="000E0B20">
        <w:rPr>
          <w:rFonts w:asciiTheme="minorHAnsi" w:hAnsiTheme="minorHAnsi"/>
          <w:bCs/>
          <w:sz w:val="24"/>
          <w:szCs w:val="24"/>
        </w:rPr>
        <w:t xml:space="preserve">. </w:t>
      </w:r>
    </w:p>
    <w:p w14:paraId="44969C96" w14:textId="37D68157" w:rsid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</w:rPr>
      </w:pPr>
      <w:r w:rsidRPr="00884B04">
        <w:rPr>
          <w:rFonts w:asciiTheme="minorHAnsi" w:hAnsiTheme="minorHAnsi"/>
          <w:bCs/>
        </w:rPr>
        <w:t>Dust</w:t>
      </w:r>
    </w:p>
    <w:p w14:paraId="2FB818B5" w14:textId="746F6783" w:rsidR="00807F3B" w:rsidRPr="00E4306B" w:rsidRDefault="000D5DB6" w:rsidP="00807F3B">
      <w:pPr>
        <w:spacing w:after="0"/>
        <w:ind w:right="-539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>David Sandy reported that smaller dust particles (2.5micron &amp; less</w:t>
      </w:r>
      <w:r w:rsidR="00D82E95">
        <w:rPr>
          <w:rFonts w:asciiTheme="minorHAnsi" w:hAnsiTheme="minorHAnsi"/>
          <w:bCs/>
        </w:rPr>
        <w:t>)</w:t>
      </w:r>
      <w:r>
        <w:rPr>
          <w:rFonts w:asciiTheme="minorHAnsi" w:hAnsiTheme="minorHAnsi"/>
          <w:bCs/>
        </w:rPr>
        <w:t xml:space="preserve"> </w:t>
      </w:r>
      <w:r w:rsidR="00D82E95">
        <w:rPr>
          <w:rFonts w:asciiTheme="minorHAnsi" w:hAnsiTheme="minorHAnsi"/>
          <w:bCs/>
        </w:rPr>
        <w:t xml:space="preserve">can </w:t>
      </w:r>
      <w:r>
        <w:rPr>
          <w:rFonts w:asciiTheme="minorHAnsi" w:hAnsiTheme="minorHAnsi"/>
          <w:bCs/>
        </w:rPr>
        <w:t xml:space="preserve">cause damage to </w:t>
      </w:r>
      <w:r w:rsidR="00D82E95">
        <w:rPr>
          <w:rFonts w:asciiTheme="minorHAnsi" w:hAnsiTheme="minorHAnsi"/>
          <w:bCs/>
        </w:rPr>
        <w:t>lungs and that equines are more sensitive to this than humans</w:t>
      </w:r>
      <w:r w:rsidR="005139C5">
        <w:rPr>
          <w:rFonts w:asciiTheme="minorHAnsi" w:hAnsiTheme="minorHAnsi"/>
          <w:bCs/>
        </w:rPr>
        <w:t>, which is particularly relevant to Summerhill residents</w:t>
      </w:r>
      <w:r w:rsidR="009D18A2">
        <w:rPr>
          <w:rFonts w:asciiTheme="minorHAnsi" w:hAnsiTheme="minorHAnsi"/>
          <w:bCs/>
        </w:rPr>
        <w:t xml:space="preserve"> due to the number of equines in that location.  </w:t>
      </w:r>
      <w:r w:rsidR="00C958DC">
        <w:rPr>
          <w:rFonts w:asciiTheme="minorHAnsi" w:hAnsiTheme="minorHAnsi"/>
          <w:bCs/>
        </w:rPr>
        <w:t xml:space="preserve">Equines are also very sensitive to selenium levels, which could increase due to the greater risk of flooding which could be caused by quarrying. </w:t>
      </w:r>
      <w:r w:rsidR="00EA356E">
        <w:rPr>
          <w:rFonts w:asciiTheme="minorHAnsi" w:hAnsiTheme="minorHAnsi"/>
          <w:bCs/>
        </w:rPr>
        <w:t xml:space="preserve"> Dust has been monitored but only at the quarries, not at the sensitive sites outside the quarries or along the quarry routes.  </w:t>
      </w:r>
      <w:r w:rsidR="00311366" w:rsidRPr="00E4306B">
        <w:rPr>
          <w:rFonts w:asciiTheme="minorHAnsi" w:hAnsiTheme="minorHAnsi"/>
          <w:bCs/>
          <w:color w:val="FF0000"/>
        </w:rPr>
        <w:t xml:space="preserve">Action:  Councillors agreed to a Freedom </w:t>
      </w:r>
      <w:r w:rsidR="005125D6" w:rsidRPr="00E4306B">
        <w:rPr>
          <w:rFonts w:asciiTheme="minorHAnsi" w:hAnsiTheme="minorHAnsi"/>
          <w:bCs/>
          <w:color w:val="FF0000"/>
        </w:rPr>
        <w:t>of Information Act request to Tewkesb</w:t>
      </w:r>
      <w:r w:rsidR="00E4306B" w:rsidRPr="00E4306B">
        <w:rPr>
          <w:rFonts w:asciiTheme="minorHAnsi" w:hAnsiTheme="minorHAnsi"/>
          <w:bCs/>
          <w:color w:val="FF0000"/>
        </w:rPr>
        <w:t>ury Borough Council to access the dat</w:t>
      </w:r>
      <w:r w:rsidR="00E4306B">
        <w:rPr>
          <w:rFonts w:asciiTheme="minorHAnsi" w:hAnsiTheme="minorHAnsi"/>
          <w:bCs/>
          <w:color w:val="FF0000"/>
        </w:rPr>
        <w:t>a</w:t>
      </w:r>
      <w:r w:rsidR="00E4306B" w:rsidRPr="00E4306B">
        <w:rPr>
          <w:rFonts w:asciiTheme="minorHAnsi" w:hAnsiTheme="minorHAnsi"/>
          <w:bCs/>
          <w:color w:val="FF0000"/>
        </w:rPr>
        <w:t xml:space="preserve"> from their dust measurements at Stanway Hill. </w:t>
      </w:r>
    </w:p>
    <w:p w14:paraId="326B9D7E" w14:textId="2312DE4D" w:rsidR="00884B04" w:rsidRP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</w:rPr>
      </w:pPr>
      <w:r w:rsidRPr="00370582">
        <w:rPr>
          <w:rFonts w:asciiTheme="minorHAnsi" w:hAnsiTheme="minorHAnsi"/>
          <w:b/>
        </w:rPr>
        <w:t>Noise</w:t>
      </w:r>
      <w:r w:rsidR="00932DF1">
        <w:rPr>
          <w:rFonts w:asciiTheme="minorHAnsi" w:hAnsiTheme="minorHAnsi"/>
          <w:bCs/>
        </w:rPr>
        <w:t>.  Th</w:t>
      </w:r>
      <w:r w:rsidR="00A3713A">
        <w:rPr>
          <w:rFonts w:asciiTheme="minorHAnsi" w:hAnsiTheme="minorHAnsi"/>
          <w:bCs/>
        </w:rPr>
        <w:t xml:space="preserve">is </w:t>
      </w:r>
      <w:r w:rsidR="00932DF1">
        <w:rPr>
          <w:rFonts w:asciiTheme="minorHAnsi" w:hAnsiTheme="minorHAnsi"/>
          <w:bCs/>
        </w:rPr>
        <w:t xml:space="preserve">technical report </w:t>
      </w:r>
      <w:r w:rsidR="00992119">
        <w:rPr>
          <w:rFonts w:asciiTheme="minorHAnsi" w:hAnsiTheme="minorHAnsi"/>
          <w:bCs/>
        </w:rPr>
        <w:t xml:space="preserve">sets out levels deemed acceptable for NPPF purposes. </w:t>
      </w:r>
    </w:p>
    <w:p w14:paraId="5EE228AB" w14:textId="5DF920D8" w:rsidR="00884B04" w:rsidRP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</w:rPr>
      </w:pPr>
      <w:r w:rsidRPr="00370582">
        <w:rPr>
          <w:rFonts w:asciiTheme="minorHAnsi" w:hAnsiTheme="minorHAnsi"/>
          <w:b/>
        </w:rPr>
        <w:t>Transport</w:t>
      </w:r>
      <w:r w:rsidR="00992119" w:rsidRPr="00370582">
        <w:rPr>
          <w:rFonts w:asciiTheme="minorHAnsi" w:hAnsiTheme="minorHAnsi"/>
          <w:b/>
        </w:rPr>
        <w:t>.</w:t>
      </w:r>
      <w:r w:rsidR="00992119">
        <w:rPr>
          <w:rFonts w:asciiTheme="minorHAnsi" w:hAnsiTheme="minorHAnsi"/>
          <w:bCs/>
        </w:rPr>
        <w:t xml:space="preserve">  </w:t>
      </w:r>
      <w:r w:rsidR="00A3713A">
        <w:rPr>
          <w:rFonts w:asciiTheme="minorHAnsi" w:hAnsiTheme="minorHAnsi"/>
          <w:bCs/>
        </w:rPr>
        <w:t xml:space="preserve">This </w:t>
      </w:r>
      <w:r w:rsidR="00E2126E">
        <w:rPr>
          <w:rFonts w:asciiTheme="minorHAnsi" w:hAnsiTheme="minorHAnsi"/>
          <w:bCs/>
        </w:rPr>
        <w:t xml:space="preserve">report examines HGV movement data, using </w:t>
      </w:r>
      <w:r w:rsidR="008C77E2">
        <w:rPr>
          <w:rFonts w:asciiTheme="minorHAnsi" w:hAnsiTheme="minorHAnsi"/>
          <w:bCs/>
        </w:rPr>
        <w:t xml:space="preserve">measurements </w:t>
      </w:r>
      <w:r w:rsidR="00E2126E">
        <w:rPr>
          <w:rFonts w:asciiTheme="minorHAnsi" w:hAnsiTheme="minorHAnsi"/>
          <w:bCs/>
        </w:rPr>
        <w:t xml:space="preserve">provided in the Oathill planning application and Cllr Moor’s </w:t>
      </w:r>
      <w:r w:rsidR="003A394B">
        <w:rPr>
          <w:rFonts w:asciiTheme="minorHAnsi" w:hAnsiTheme="minorHAnsi"/>
          <w:bCs/>
        </w:rPr>
        <w:t>bespoke measurements. The report includes a comparison of the estimated data provided in the Naunton application</w:t>
      </w:r>
      <w:r w:rsidR="008C77E2">
        <w:rPr>
          <w:rFonts w:asciiTheme="minorHAnsi" w:hAnsiTheme="minorHAnsi"/>
          <w:bCs/>
        </w:rPr>
        <w:t xml:space="preserve"> </w:t>
      </w:r>
      <w:r w:rsidR="00821D3A">
        <w:rPr>
          <w:rFonts w:asciiTheme="minorHAnsi" w:hAnsiTheme="minorHAnsi"/>
          <w:bCs/>
        </w:rPr>
        <w:t>and shows that these estimates, which have not been tested in real life, do not fit with actual data.</w:t>
      </w:r>
    </w:p>
    <w:p w14:paraId="6B94CB3A" w14:textId="7E6D471F" w:rsidR="00884B04" w:rsidRP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</w:rPr>
      </w:pPr>
      <w:r w:rsidRPr="00370582">
        <w:rPr>
          <w:rFonts w:asciiTheme="minorHAnsi" w:hAnsiTheme="minorHAnsi"/>
          <w:b/>
        </w:rPr>
        <w:t xml:space="preserve">Cumulative </w:t>
      </w:r>
      <w:r w:rsidR="0083515D" w:rsidRPr="00370582">
        <w:rPr>
          <w:rFonts w:asciiTheme="minorHAnsi" w:hAnsiTheme="minorHAnsi"/>
          <w:b/>
        </w:rPr>
        <w:t xml:space="preserve">Impact </w:t>
      </w:r>
      <w:r w:rsidRPr="00370582">
        <w:rPr>
          <w:rFonts w:asciiTheme="minorHAnsi" w:hAnsiTheme="minorHAnsi"/>
          <w:b/>
        </w:rPr>
        <w:t>Assessment</w:t>
      </w:r>
      <w:r w:rsidR="0083515D">
        <w:rPr>
          <w:rFonts w:asciiTheme="minorHAnsi" w:hAnsiTheme="minorHAnsi"/>
          <w:bCs/>
        </w:rPr>
        <w:t xml:space="preserve">.  This report </w:t>
      </w:r>
      <w:r w:rsidR="00E27D56">
        <w:rPr>
          <w:rFonts w:asciiTheme="minorHAnsi" w:hAnsiTheme="minorHAnsi"/>
          <w:bCs/>
        </w:rPr>
        <w:t>includes definitions of Cumulative Impact as well as the legal regulations at EU, UK and county Council level</w:t>
      </w:r>
      <w:r w:rsidR="00633A9C">
        <w:rPr>
          <w:rFonts w:asciiTheme="minorHAnsi" w:hAnsiTheme="minorHAnsi"/>
          <w:bCs/>
        </w:rPr>
        <w:t xml:space="preserve"> for Cumulative Impact assessments.  It demonstrates that GCC has the legal right to change conditions, including </w:t>
      </w:r>
      <w:r w:rsidR="00995838">
        <w:rPr>
          <w:rFonts w:asciiTheme="minorHAnsi" w:hAnsiTheme="minorHAnsi"/>
          <w:bCs/>
        </w:rPr>
        <w:t xml:space="preserve">within ROMP reviews. </w:t>
      </w:r>
    </w:p>
    <w:p w14:paraId="21A0B64E" w14:textId="320B3176" w:rsidR="00884B04" w:rsidRP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</w:rPr>
      </w:pPr>
      <w:r w:rsidRPr="00370582">
        <w:rPr>
          <w:rFonts w:asciiTheme="minorHAnsi" w:hAnsiTheme="minorHAnsi"/>
          <w:b/>
        </w:rPr>
        <w:t>Vibration</w:t>
      </w:r>
      <w:r w:rsidR="0083515D">
        <w:rPr>
          <w:rFonts w:asciiTheme="minorHAnsi" w:hAnsiTheme="minorHAnsi"/>
          <w:bCs/>
        </w:rPr>
        <w:t>.  This technical note has been drafted and will be published shortly.</w:t>
      </w:r>
    </w:p>
    <w:p w14:paraId="10AC5071" w14:textId="611E54E5" w:rsidR="00884B04" w:rsidRPr="00884B04" w:rsidRDefault="00884B04" w:rsidP="00884B04">
      <w:pPr>
        <w:pStyle w:val="ListParagraph"/>
        <w:numPr>
          <w:ilvl w:val="0"/>
          <w:numId w:val="2"/>
        </w:numPr>
        <w:spacing w:after="0"/>
        <w:ind w:right="-539" w:hanging="720"/>
        <w:rPr>
          <w:rFonts w:asciiTheme="minorHAnsi" w:hAnsiTheme="minorHAnsi"/>
          <w:bCs/>
          <w:sz w:val="24"/>
          <w:szCs w:val="24"/>
        </w:rPr>
      </w:pPr>
      <w:r w:rsidRPr="00370582">
        <w:rPr>
          <w:rFonts w:asciiTheme="minorHAnsi" w:hAnsiTheme="minorHAnsi"/>
          <w:b/>
        </w:rPr>
        <w:t>Reinstatement/restoration</w:t>
      </w:r>
      <w:r w:rsidR="00995838">
        <w:rPr>
          <w:rFonts w:asciiTheme="minorHAnsi" w:hAnsiTheme="minorHAnsi"/>
          <w:bCs/>
        </w:rPr>
        <w:t xml:space="preserve">. This report has yet to be written.  </w:t>
      </w:r>
      <w:r w:rsidR="00995838" w:rsidRPr="00EE2A95">
        <w:rPr>
          <w:rFonts w:asciiTheme="minorHAnsi" w:hAnsiTheme="minorHAnsi"/>
          <w:bCs/>
          <w:color w:val="FF0000"/>
        </w:rPr>
        <w:t>Action:  Kate Mather to scope report</w:t>
      </w:r>
      <w:r w:rsidR="00EE2A95" w:rsidRPr="00EE2A95">
        <w:rPr>
          <w:rFonts w:asciiTheme="minorHAnsi" w:hAnsiTheme="minorHAnsi"/>
          <w:bCs/>
          <w:color w:val="FF0000"/>
        </w:rPr>
        <w:t>, including the current status of each quarry in the cluster and a definition of best practice</w:t>
      </w:r>
      <w:r w:rsidR="00EE2A95">
        <w:rPr>
          <w:rFonts w:asciiTheme="minorHAnsi" w:hAnsiTheme="minorHAnsi"/>
          <w:bCs/>
        </w:rPr>
        <w:t xml:space="preserve">. </w:t>
      </w:r>
    </w:p>
    <w:p w14:paraId="59860C50" w14:textId="026464A7" w:rsidR="00375C66" w:rsidRDefault="00884B04" w:rsidP="00FC08B5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Meetings held with relevant bodies</w:t>
      </w:r>
      <w:r w:rsidR="00A018CB">
        <w:rPr>
          <w:rFonts w:asciiTheme="minorHAnsi" w:hAnsiTheme="minorHAnsi"/>
          <w:b/>
          <w:sz w:val="24"/>
          <w:szCs w:val="24"/>
        </w:rPr>
        <w:t xml:space="preserve"> – </w:t>
      </w:r>
      <w:r w:rsidR="00375C66" w:rsidRPr="00375C66">
        <w:rPr>
          <w:rFonts w:asciiTheme="minorHAnsi" w:hAnsiTheme="minorHAnsi"/>
          <w:bCs/>
          <w:sz w:val="24"/>
          <w:szCs w:val="24"/>
        </w:rPr>
        <w:t>The notes and reports prepared for the following meetings a</w:t>
      </w:r>
      <w:r w:rsidR="00375C66">
        <w:rPr>
          <w:rFonts w:asciiTheme="minorHAnsi" w:hAnsiTheme="minorHAnsi"/>
          <w:bCs/>
          <w:sz w:val="24"/>
          <w:szCs w:val="24"/>
        </w:rPr>
        <w:t>r</w:t>
      </w:r>
      <w:r w:rsidR="00375C66" w:rsidRPr="00375C66">
        <w:rPr>
          <w:rFonts w:asciiTheme="minorHAnsi" w:hAnsiTheme="minorHAnsi"/>
          <w:bCs/>
          <w:sz w:val="24"/>
          <w:szCs w:val="24"/>
        </w:rPr>
        <w:t>e available on the TGPC website</w:t>
      </w:r>
      <w:r w:rsidR="00375C66">
        <w:rPr>
          <w:rFonts w:asciiTheme="minorHAnsi" w:hAnsiTheme="minorHAnsi"/>
          <w:bCs/>
          <w:sz w:val="24"/>
          <w:szCs w:val="24"/>
        </w:rPr>
        <w:t>:</w:t>
      </w:r>
    </w:p>
    <w:p w14:paraId="59DDA507" w14:textId="77777777" w:rsidR="00375C66" w:rsidRPr="00375C66" w:rsidRDefault="00375C66" w:rsidP="00375C66">
      <w:pPr>
        <w:spacing w:after="0"/>
        <w:ind w:left="-567" w:right="-539"/>
        <w:rPr>
          <w:rFonts w:asciiTheme="minorHAnsi" w:hAnsiTheme="minorHAnsi"/>
          <w:bCs/>
        </w:rPr>
      </w:pPr>
    </w:p>
    <w:p w14:paraId="01AF3336" w14:textId="77777777" w:rsidR="00B17E43" w:rsidRDefault="00375C66" w:rsidP="00375C66">
      <w:pPr>
        <w:spacing w:after="0"/>
        <w:ind w:right="-539"/>
        <w:rPr>
          <w:rFonts w:asciiTheme="minorHAnsi" w:hAnsiTheme="minorHAnsi"/>
          <w:bCs/>
        </w:rPr>
      </w:pPr>
      <w:r w:rsidRPr="00375C66">
        <w:rPr>
          <w:rFonts w:asciiTheme="minorHAnsi" w:hAnsiTheme="minorHAnsi"/>
          <w:bCs/>
        </w:rPr>
        <w:t>G</w:t>
      </w:r>
      <w:r w:rsidR="00A018CB" w:rsidRPr="00375C66">
        <w:rPr>
          <w:rFonts w:asciiTheme="minorHAnsi" w:hAnsiTheme="minorHAnsi"/>
          <w:bCs/>
        </w:rPr>
        <w:t>CC</w:t>
      </w:r>
      <w:r w:rsidR="00E3454D" w:rsidRPr="00375C66">
        <w:rPr>
          <w:rFonts w:asciiTheme="minorHAnsi" w:hAnsiTheme="minorHAnsi"/>
          <w:bCs/>
        </w:rPr>
        <w:t xml:space="preserve"> (MPA/Highways)</w:t>
      </w:r>
      <w:r>
        <w:rPr>
          <w:rFonts w:asciiTheme="minorHAnsi" w:hAnsiTheme="minorHAnsi"/>
          <w:bCs/>
        </w:rPr>
        <w:t>;</w:t>
      </w:r>
      <w:r w:rsidR="00E3454D" w:rsidRPr="00375C66">
        <w:rPr>
          <w:rFonts w:asciiTheme="minorHAnsi" w:hAnsiTheme="minorHAnsi"/>
          <w:bCs/>
        </w:rPr>
        <w:t xml:space="preserve"> GCC (new councillor Mark MacKenzie-Charrington)</w:t>
      </w:r>
      <w:r>
        <w:rPr>
          <w:rFonts w:asciiTheme="minorHAnsi" w:hAnsiTheme="minorHAnsi"/>
          <w:bCs/>
        </w:rPr>
        <w:t>;</w:t>
      </w:r>
      <w:r w:rsidR="00A018CB" w:rsidRPr="00375C66">
        <w:rPr>
          <w:rFonts w:asciiTheme="minorHAnsi" w:hAnsiTheme="minorHAnsi"/>
          <w:bCs/>
        </w:rPr>
        <w:t xml:space="preserve"> MP</w:t>
      </w:r>
      <w:r w:rsidR="00E3454D" w:rsidRPr="00375C66">
        <w:rPr>
          <w:rFonts w:asciiTheme="minorHAnsi" w:hAnsiTheme="minorHAnsi"/>
          <w:bCs/>
        </w:rPr>
        <w:t xml:space="preserve"> (Sir Geoffrey Clifton-Brown)</w:t>
      </w:r>
      <w:r>
        <w:rPr>
          <w:rFonts w:asciiTheme="minorHAnsi" w:hAnsiTheme="minorHAnsi"/>
          <w:bCs/>
        </w:rPr>
        <w:t>.</w:t>
      </w:r>
      <w:r w:rsidR="00B17E43">
        <w:rPr>
          <w:rFonts w:asciiTheme="minorHAnsi" w:hAnsiTheme="minorHAnsi"/>
          <w:bCs/>
        </w:rPr>
        <w:t xml:space="preserve">  Following the meeting with GCC MPA/Highways GCC data for extraction volumes over the past 10 years were provided.  These demonstrate that:</w:t>
      </w:r>
    </w:p>
    <w:p w14:paraId="2862200A" w14:textId="6D1F1B35" w:rsidR="00A018CB" w:rsidRDefault="00B17E43" w:rsidP="00375C66">
      <w:pPr>
        <w:spacing w:after="0"/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E90677">
        <w:rPr>
          <w:rFonts w:asciiTheme="minorHAnsi" w:hAnsiTheme="minorHAnsi"/>
          <w:bCs/>
        </w:rPr>
        <w:t>V</w:t>
      </w:r>
      <w:r>
        <w:rPr>
          <w:rFonts w:asciiTheme="minorHAnsi" w:hAnsiTheme="minorHAnsi"/>
          <w:bCs/>
        </w:rPr>
        <w:t xml:space="preserve">olumes have almost doubled </w:t>
      </w:r>
      <w:r w:rsidR="00A30C4E">
        <w:rPr>
          <w:rFonts w:asciiTheme="minorHAnsi" w:hAnsiTheme="minorHAnsi"/>
          <w:bCs/>
        </w:rPr>
        <w:t>recently</w:t>
      </w:r>
    </w:p>
    <w:p w14:paraId="1FF766CC" w14:textId="775E6860" w:rsidR="00B17E43" w:rsidRDefault="00B17E43" w:rsidP="00375C66">
      <w:pPr>
        <w:spacing w:after="0"/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A30C4E">
        <w:rPr>
          <w:rFonts w:asciiTheme="minorHAnsi" w:hAnsiTheme="minorHAnsi"/>
          <w:bCs/>
        </w:rPr>
        <w:t>Traffic has doubled since 2009</w:t>
      </w:r>
      <w:r w:rsidR="00E90677">
        <w:rPr>
          <w:rFonts w:asciiTheme="minorHAnsi" w:hAnsiTheme="minorHAnsi"/>
          <w:bCs/>
        </w:rPr>
        <w:t>, and further increases will occur if the pending planning applications are approved.</w:t>
      </w:r>
    </w:p>
    <w:p w14:paraId="55A4A838" w14:textId="1F312E6F" w:rsidR="00E90677" w:rsidRDefault="00E90677" w:rsidP="00375C66">
      <w:pPr>
        <w:spacing w:after="0"/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* th</w:t>
      </w:r>
      <w:r w:rsidR="00BB7B47">
        <w:rPr>
          <w:rFonts w:asciiTheme="minorHAnsi" w:hAnsiTheme="minorHAnsi"/>
          <w:bCs/>
        </w:rPr>
        <w:t>at a baseline could be established at a point appx 10 years ago</w:t>
      </w:r>
      <w:r w:rsidR="00725B53">
        <w:rPr>
          <w:rFonts w:asciiTheme="minorHAnsi" w:hAnsiTheme="minorHAnsi"/>
          <w:bCs/>
        </w:rPr>
        <w:t>, coincidentally the year that Cumulative Impact legislation was passed.</w:t>
      </w:r>
      <w:r>
        <w:rPr>
          <w:rFonts w:asciiTheme="minorHAnsi" w:hAnsiTheme="minorHAnsi"/>
          <w:bCs/>
        </w:rPr>
        <w:t xml:space="preserve"> </w:t>
      </w:r>
    </w:p>
    <w:p w14:paraId="3CCF0907" w14:textId="0A68C657" w:rsidR="005C1A06" w:rsidRPr="002876FE" w:rsidRDefault="005C1A06" w:rsidP="00375C66">
      <w:pPr>
        <w:spacing w:after="0"/>
        <w:ind w:right="-539"/>
        <w:rPr>
          <w:rFonts w:asciiTheme="minorHAnsi" w:hAnsiTheme="minorHAnsi"/>
          <w:bCs/>
        </w:rPr>
      </w:pPr>
      <w:r w:rsidRPr="007A493C">
        <w:rPr>
          <w:rFonts w:asciiTheme="minorHAnsi" w:hAnsiTheme="minorHAnsi"/>
          <w:b/>
        </w:rPr>
        <w:t>Further actions</w:t>
      </w:r>
      <w:r>
        <w:rPr>
          <w:rFonts w:asciiTheme="minorHAnsi" w:hAnsiTheme="minorHAnsi"/>
          <w:bCs/>
        </w:rPr>
        <w:t xml:space="preserve">:  Remind Sir Geoffrey Clifton-Brown of his commitment to help and </w:t>
      </w:r>
      <w:r w:rsidR="0092341B">
        <w:rPr>
          <w:rFonts w:asciiTheme="minorHAnsi" w:hAnsiTheme="minorHAnsi"/>
          <w:bCs/>
        </w:rPr>
        <w:t>suggest most effective actions</w:t>
      </w:r>
      <w:r w:rsidR="00556F45">
        <w:rPr>
          <w:rFonts w:asciiTheme="minorHAnsi" w:hAnsiTheme="minorHAnsi"/>
          <w:bCs/>
        </w:rPr>
        <w:t>, co</w:t>
      </w:r>
      <w:r w:rsidR="0092341B">
        <w:rPr>
          <w:rFonts w:asciiTheme="minorHAnsi" w:hAnsiTheme="minorHAnsi"/>
          <w:bCs/>
        </w:rPr>
        <w:t>-ordinat</w:t>
      </w:r>
      <w:r w:rsidR="00556F45">
        <w:rPr>
          <w:rFonts w:asciiTheme="minorHAnsi" w:hAnsiTheme="minorHAnsi"/>
          <w:bCs/>
        </w:rPr>
        <w:t>ing</w:t>
      </w:r>
      <w:r w:rsidR="0092341B">
        <w:rPr>
          <w:rFonts w:asciiTheme="minorHAnsi" w:hAnsiTheme="minorHAnsi"/>
          <w:bCs/>
        </w:rPr>
        <w:t xml:space="preserve"> with Mark MacKenzie-Charrington.  </w:t>
      </w:r>
      <w:r w:rsidR="002E7BBB">
        <w:rPr>
          <w:rFonts w:asciiTheme="minorHAnsi" w:hAnsiTheme="minorHAnsi"/>
          <w:bCs/>
        </w:rPr>
        <w:t xml:space="preserve">Follow up with GCC MPA/Highways  </w:t>
      </w:r>
      <w:r w:rsidR="002E7BBB" w:rsidRPr="001634E7">
        <w:rPr>
          <w:rFonts w:asciiTheme="minorHAnsi" w:hAnsiTheme="minorHAnsi"/>
          <w:bCs/>
          <w:highlight w:val="yellow"/>
        </w:rPr>
        <w:t xml:space="preserve">Not sure what this means </w:t>
      </w:r>
      <w:r w:rsidR="007E3FBC" w:rsidRPr="001634E7">
        <w:rPr>
          <w:rFonts w:asciiTheme="minorHAnsi" w:hAnsiTheme="minorHAnsi"/>
          <w:bCs/>
          <w:highlight w:val="yellow"/>
        </w:rPr>
        <w:t>–</w:t>
      </w:r>
      <w:r w:rsidR="002E7BBB" w:rsidRPr="001634E7">
        <w:rPr>
          <w:rFonts w:asciiTheme="minorHAnsi" w:hAnsiTheme="minorHAnsi"/>
          <w:bCs/>
          <w:highlight w:val="yellow"/>
        </w:rPr>
        <w:t xml:space="preserve"> </w:t>
      </w:r>
      <w:r w:rsidR="007E3FBC" w:rsidRPr="001634E7">
        <w:rPr>
          <w:rFonts w:asciiTheme="minorHAnsi" w:hAnsiTheme="minorHAnsi"/>
          <w:bCs/>
          <w:highlight w:val="yellow"/>
        </w:rPr>
        <w:t xml:space="preserve">historic figures to be agreed.  </w:t>
      </w:r>
      <w:r w:rsidR="002876FE">
        <w:rPr>
          <w:rFonts w:asciiTheme="minorHAnsi" w:hAnsiTheme="minorHAnsi"/>
          <w:bCs/>
        </w:rPr>
        <w:t>R</w:t>
      </w:r>
      <w:r w:rsidR="002876FE" w:rsidRPr="002876FE">
        <w:rPr>
          <w:rFonts w:asciiTheme="minorHAnsi" w:hAnsiTheme="minorHAnsi"/>
          <w:bCs/>
        </w:rPr>
        <w:t xml:space="preserve">equest </w:t>
      </w:r>
      <w:r w:rsidR="002876FE">
        <w:rPr>
          <w:rFonts w:asciiTheme="minorHAnsi" w:hAnsiTheme="minorHAnsi"/>
          <w:bCs/>
        </w:rPr>
        <w:t>meeting to discuss TGPCQWP</w:t>
      </w:r>
      <w:r w:rsidR="006903FD">
        <w:rPr>
          <w:rFonts w:asciiTheme="minorHAnsi" w:hAnsiTheme="minorHAnsi"/>
          <w:bCs/>
        </w:rPr>
        <w:t xml:space="preserve"> </w:t>
      </w:r>
      <w:r w:rsidR="001634E7" w:rsidRPr="002876FE">
        <w:rPr>
          <w:rFonts w:asciiTheme="minorHAnsi" w:hAnsiTheme="minorHAnsi"/>
          <w:bCs/>
        </w:rPr>
        <w:t xml:space="preserve">CI report.  </w:t>
      </w:r>
      <w:r w:rsidR="006903FD" w:rsidRPr="006903FD">
        <w:rPr>
          <w:rFonts w:asciiTheme="minorHAnsi" w:hAnsiTheme="minorHAnsi"/>
          <w:bCs/>
          <w:highlight w:val="yellow"/>
        </w:rPr>
        <w:t>M</w:t>
      </w:r>
      <w:r w:rsidR="007E3FBC" w:rsidRPr="006903FD">
        <w:rPr>
          <w:rFonts w:asciiTheme="minorHAnsi" w:hAnsiTheme="minorHAnsi"/>
          <w:bCs/>
          <w:highlight w:val="yellow"/>
        </w:rPr>
        <w:t>itigation – not covered</w:t>
      </w:r>
      <w:r w:rsidR="001124C7">
        <w:rPr>
          <w:rFonts w:asciiTheme="minorHAnsi" w:hAnsiTheme="minorHAnsi"/>
          <w:bCs/>
        </w:rPr>
        <w:t xml:space="preserve">.  Councillors agreed that GCC MPA needed to understand CI fully before making any decisions regarding the pending applications. </w:t>
      </w:r>
    </w:p>
    <w:p w14:paraId="584516F9" w14:textId="4A372129" w:rsidR="009C5089" w:rsidRPr="005E44A9" w:rsidRDefault="009C5089" w:rsidP="006F3473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/>
          <w:sz w:val="24"/>
          <w:szCs w:val="24"/>
        </w:rPr>
      </w:pPr>
      <w:r w:rsidRPr="002876FE">
        <w:rPr>
          <w:rFonts w:asciiTheme="minorHAnsi" w:hAnsiTheme="minorHAnsi"/>
          <w:b/>
          <w:sz w:val="24"/>
          <w:szCs w:val="24"/>
        </w:rPr>
        <w:t xml:space="preserve">Evidence – </w:t>
      </w:r>
      <w:r w:rsidRPr="002876FE">
        <w:rPr>
          <w:rFonts w:asciiTheme="minorHAnsi" w:hAnsiTheme="minorHAnsi"/>
          <w:bCs/>
          <w:sz w:val="24"/>
          <w:szCs w:val="24"/>
        </w:rPr>
        <w:t>photographic, emails, other</w:t>
      </w:r>
      <w:r w:rsidR="00004CB7">
        <w:rPr>
          <w:rFonts w:asciiTheme="minorHAnsi" w:hAnsiTheme="minorHAnsi"/>
          <w:bCs/>
          <w:sz w:val="24"/>
          <w:szCs w:val="24"/>
        </w:rPr>
        <w:t xml:space="preserve">.  </w:t>
      </w:r>
      <w:r w:rsidR="00F6056E">
        <w:rPr>
          <w:rFonts w:asciiTheme="minorHAnsi" w:hAnsiTheme="minorHAnsi"/>
          <w:bCs/>
          <w:sz w:val="24"/>
          <w:szCs w:val="24"/>
        </w:rPr>
        <w:t xml:space="preserve">Members agreed that a comprehensive log of photographs </w:t>
      </w:r>
      <w:r w:rsidR="004A370C">
        <w:rPr>
          <w:rFonts w:asciiTheme="minorHAnsi" w:hAnsiTheme="minorHAnsi"/>
          <w:bCs/>
          <w:sz w:val="24"/>
          <w:szCs w:val="24"/>
        </w:rPr>
        <w:t xml:space="preserve">, dates/times </w:t>
      </w:r>
      <w:r w:rsidR="00F6056E">
        <w:rPr>
          <w:rFonts w:asciiTheme="minorHAnsi" w:hAnsiTheme="minorHAnsi"/>
          <w:bCs/>
          <w:sz w:val="24"/>
          <w:szCs w:val="24"/>
        </w:rPr>
        <w:t xml:space="preserve">and locations should be available </w:t>
      </w:r>
      <w:r w:rsidR="00AD3D17">
        <w:rPr>
          <w:rFonts w:asciiTheme="minorHAnsi" w:hAnsiTheme="minorHAnsi"/>
          <w:bCs/>
          <w:sz w:val="24"/>
          <w:szCs w:val="24"/>
        </w:rPr>
        <w:t>to member</w:t>
      </w:r>
      <w:r w:rsidR="004A370C">
        <w:rPr>
          <w:rFonts w:asciiTheme="minorHAnsi" w:hAnsiTheme="minorHAnsi"/>
          <w:bCs/>
          <w:sz w:val="24"/>
          <w:szCs w:val="24"/>
        </w:rPr>
        <w:t>s,</w:t>
      </w:r>
      <w:r w:rsidR="00AD3D17">
        <w:rPr>
          <w:rFonts w:asciiTheme="minorHAnsi" w:hAnsiTheme="minorHAnsi"/>
          <w:bCs/>
          <w:sz w:val="24"/>
          <w:szCs w:val="24"/>
        </w:rPr>
        <w:t xml:space="preserve"> </w:t>
      </w:r>
      <w:r w:rsidR="00F6056E">
        <w:rPr>
          <w:rFonts w:asciiTheme="minorHAnsi" w:hAnsiTheme="minorHAnsi"/>
          <w:bCs/>
          <w:sz w:val="24"/>
          <w:szCs w:val="24"/>
        </w:rPr>
        <w:t>covering verge erosion, speed, convoying and any other incidents on the roads</w:t>
      </w:r>
      <w:r w:rsidR="000753D7">
        <w:rPr>
          <w:rFonts w:asciiTheme="minorHAnsi" w:hAnsiTheme="minorHAnsi"/>
          <w:bCs/>
          <w:sz w:val="24"/>
          <w:szCs w:val="24"/>
        </w:rPr>
        <w:t>.</w:t>
      </w:r>
      <w:r w:rsidR="00967055">
        <w:rPr>
          <w:rFonts w:asciiTheme="minorHAnsi" w:hAnsiTheme="minorHAnsi"/>
          <w:bCs/>
          <w:sz w:val="24"/>
          <w:szCs w:val="24"/>
        </w:rPr>
        <w:t xml:space="preserve"> </w:t>
      </w:r>
      <w:r w:rsidR="00963088">
        <w:rPr>
          <w:rFonts w:asciiTheme="minorHAnsi" w:hAnsiTheme="minorHAnsi"/>
          <w:bCs/>
          <w:sz w:val="24"/>
          <w:szCs w:val="24"/>
        </w:rPr>
        <w:t xml:space="preserve"> </w:t>
      </w:r>
      <w:r w:rsidR="00963088" w:rsidRPr="000753D7">
        <w:rPr>
          <w:rFonts w:asciiTheme="minorHAnsi" w:hAnsiTheme="minorHAnsi"/>
          <w:bCs/>
          <w:color w:val="FF0000"/>
          <w:sz w:val="24"/>
          <w:szCs w:val="24"/>
        </w:rPr>
        <w:t>Action: David Sandy to investigate options for a private</w:t>
      </w:r>
      <w:r w:rsidR="000753D7" w:rsidRPr="000753D7">
        <w:rPr>
          <w:rFonts w:asciiTheme="minorHAnsi" w:hAnsiTheme="minorHAnsi"/>
          <w:bCs/>
          <w:color w:val="FF0000"/>
          <w:sz w:val="24"/>
          <w:szCs w:val="24"/>
        </w:rPr>
        <w:t xml:space="preserve"> </w:t>
      </w:r>
      <w:r w:rsidR="00963088" w:rsidRPr="000753D7">
        <w:rPr>
          <w:rFonts w:asciiTheme="minorHAnsi" w:hAnsiTheme="minorHAnsi"/>
          <w:bCs/>
          <w:color w:val="FF0000"/>
          <w:sz w:val="24"/>
          <w:szCs w:val="24"/>
        </w:rPr>
        <w:t>log possibly accessible via the TGPC website.</w:t>
      </w:r>
      <w:r w:rsidR="000753D7" w:rsidRPr="000753D7">
        <w:rPr>
          <w:rFonts w:asciiTheme="minorHAnsi" w:hAnsiTheme="minorHAnsi"/>
          <w:bCs/>
          <w:color w:val="FF0000"/>
          <w:sz w:val="24"/>
          <w:szCs w:val="24"/>
        </w:rPr>
        <w:t xml:space="preserve">  DS also to research possible projectors for future meeting</w:t>
      </w:r>
      <w:r w:rsidR="000753D7">
        <w:rPr>
          <w:rFonts w:asciiTheme="minorHAnsi" w:hAnsiTheme="minorHAnsi"/>
          <w:bCs/>
          <w:color w:val="FF0000"/>
          <w:sz w:val="24"/>
          <w:szCs w:val="24"/>
        </w:rPr>
        <w:t>s</w:t>
      </w:r>
      <w:r w:rsidR="000753D7" w:rsidRPr="005E44A9">
        <w:rPr>
          <w:rFonts w:asciiTheme="minorHAnsi" w:hAnsiTheme="minorHAnsi"/>
          <w:bCs/>
          <w:sz w:val="24"/>
          <w:szCs w:val="24"/>
        </w:rPr>
        <w:t xml:space="preserve">. </w:t>
      </w:r>
      <w:r w:rsidR="00963088" w:rsidRPr="005E44A9">
        <w:rPr>
          <w:rFonts w:asciiTheme="minorHAnsi" w:hAnsiTheme="minorHAnsi"/>
          <w:bCs/>
          <w:sz w:val="24"/>
          <w:szCs w:val="24"/>
        </w:rPr>
        <w:t xml:space="preserve"> </w:t>
      </w:r>
    </w:p>
    <w:p w14:paraId="2848FA70" w14:textId="45BE716D" w:rsidR="009C5089" w:rsidRPr="008921B7" w:rsidRDefault="009C5089" w:rsidP="006F3473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 w:rsidRPr="00424FD0">
        <w:rPr>
          <w:rFonts w:asciiTheme="minorHAnsi" w:hAnsiTheme="minorHAnsi"/>
          <w:b/>
          <w:sz w:val="24"/>
          <w:szCs w:val="24"/>
        </w:rPr>
        <w:t>Engagement with other Parish Councils and NGOs</w:t>
      </w:r>
      <w:r w:rsidR="00AE5C4E">
        <w:rPr>
          <w:rFonts w:asciiTheme="minorHAnsi" w:hAnsiTheme="minorHAnsi"/>
          <w:b/>
          <w:sz w:val="24"/>
          <w:szCs w:val="24"/>
        </w:rPr>
        <w:t xml:space="preserve">.  </w:t>
      </w:r>
      <w:r w:rsidR="00AE5C4E" w:rsidRPr="00607CA6">
        <w:rPr>
          <w:rFonts w:asciiTheme="minorHAnsi" w:hAnsiTheme="minorHAnsi"/>
          <w:bCs/>
          <w:sz w:val="24"/>
          <w:szCs w:val="24"/>
          <w:highlight w:val="yellow"/>
        </w:rPr>
        <w:t xml:space="preserve">Members agreed that </w:t>
      </w:r>
      <w:r w:rsidR="00607CA6" w:rsidRPr="00607CA6">
        <w:rPr>
          <w:rFonts w:asciiTheme="minorHAnsi" w:hAnsiTheme="minorHAnsi"/>
          <w:bCs/>
          <w:sz w:val="24"/>
          <w:szCs w:val="24"/>
          <w:highlight w:val="yellow"/>
        </w:rPr>
        <w:t xml:space="preserve">further data may be needed before </w:t>
      </w:r>
      <w:r w:rsidR="00AE5C4E" w:rsidRPr="00607CA6">
        <w:rPr>
          <w:rFonts w:asciiTheme="minorHAnsi" w:hAnsiTheme="minorHAnsi"/>
          <w:bCs/>
          <w:sz w:val="24"/>
          <w:szCs w:val="24"/>
          <w:highlight w:val="yellow"/>
        </w:rPr>
        <w:t>engag</w:t>
      </w:r>
      <w:r w:rsidR="00607CA6" w:rsidRPr="00607CA6">
        <w:rPr>
          <w:rFonts w:asciiTheme="minorHAnsi" w:hAnsiTheme="minorHAnsi"/>
          <w:bCs/>
          <w:sz w:val="24"/>
          <w:szCs w:val="24"/>
          <w:highlight w:val="yellow"/>
        </w:rPr>
        <w:t>ing with</w:t>
      </w:r>
      <w:r w:rsidR="00AE5C4E" w:rsidRPr="00607CA6">
        <w:rPr>
          <w:rFonts w:asciiTheme="minorHAnsi" w:hAnsiTheme="minorHAnsi"/>
          <w:bCs/>
          <w:sz w:val="24"/>
          <w:szCs w:val="24"/>
          <w:highlight w:val="yellow"/>
        </w:rPr>
        <w:t xml:space="preserve"> other parish councils.</w:t>
      </w:r>
      <w:r w:rsidR="00AE5C4E" w:rsidRPr="008921B7">
        <w:rPr>
          <w:rFonts w:asciiTheme="minorHAnsi" w:hAnsiTheme="minorHAnsi"/>
          <w:bCs/>
          <w:sz w:val="24"/>
          <w:szCs w:val="24"/>
        </w:rPr>
        <w:t xml:space="preserve">  </w:t>
      </w:r>
      <w:r w:rsidR="008921B7" w:rsidRPr="008921B7">
        <w:rPr>
          <w:rFonts w:asciiTheme="minorHAnsi" w:hAnsiTheme="minorHAnsi"/>
          <w:bCs/>
          <w:sz w:val="24"/>
          <w:szCs w:val="24"/>
        </w:rPr>
        <w:t>The CCB offi</w:t>
      </w:r>
      <w:r w:rsidR="00C74509">
        <w:rPr>
          <w:rFonts w:asciiTheme="minorHAnsi" w:hAnsiTheme="minorHAnsi"/>
          <w:bCs/>
          <w:sz w:val="24"/>
          <w:szCs w:val="24"/>
        </w:rPr>
        <w:t xml:space="preserve">cer </w:t>
      </w:r>
      <w:r w:rsidR="003B56F2">
        <w:rPr>
          <w:rFonts w:asciiTheme="minorHAnsi" w:hAnsiTheme="minorHAnsi"/>
          <w:bCs/>
          <w:sz w:val="24"/>
          <w:szCs w:val="24"/>
        </w:rPr>
        <w:t>responsib</w:t>
      </w:r>
      <w:r w:rsidR="007005B4">
        <w:rPr>
          <w:rFonts w:asciiTheme="minorHAnsi" w:hAnsiTheme="minorHAnsi"/>
          <w:bCs/>
          <w:sz w:val="24"/>
          <w:szCs w:val="24"/>
        </w:rPr>
        <w:t>l</w:t>
      </w:r>
      <w:r w:rsidR="003B56F2">
        <w:rPr>
          <w:rFonts w:asciiTheme="minorHAnsi" w:hAnsiTheme="minorHAnsi"/>
          <w:bCs/>
          <w:sz w:val="24"/>
          <w:szCs w:val="24"/>
        </w:rPr>
        <w:t>e f</w:t>
      </w:r>
      <w:r w:rsidR="007005B4">
        <w:rPr>
          <w:rFonts w:asciiTheme="minorHAnsi" w:hAnsiTheme="minorHAnsi"/>
          <w:bCs/>
          <w:sz w:val="24"/>
          <w:szCs w:val="24"/>
        </w:rPr>
        <w:t>o</w:t>
      </w:r>
      <w:r w:rsidR="003B56F2">
        <w:rPr>
          <w:rFonts w:asciiTheme="minorHAnsi" w:hAnsiTheme="minorHAnsi"/>
          <w:bCs/>
          <w:sz w:val="24"/>
          <w:szCs w:val="24"/>
        </w:rPr>
        <w:t xml:space="preserve">r </w:t>
      </w:r>
      <w:r w:rsidR="007005B4">
        <w:rPr>
          <w:rFonts w:asciiTheme="minorHAnsi" w:hAnsiTheme="minorHAnsi"/>
          <w:bCs/>
          <w:sz w:val="24"/>
          <w:szCs w:val="24"/>
        </w:rPr>
        <w:t xml:space="preserve">planning issues </w:t>
      </w:r>
      <w:r w:rsidR="00AE6238">
        <w:rPr>
          <w:rFonts w:asciiTheme="minorHAnsi" w:hAnsiTheme="minorHAnsi"/>
          <w:bCs/>
          <w:sz w:val="24"/>
          <w:szCs w:val="24"/>
        </w:rPr>
        <w:t xml:space="preserve">would not be available until the end of 2021.  </w:t>
      </w:r>
      <w:r w:rsidR="00AE5C4E" w:rsidRPr="008921B7">
        <w:rPr>
          <w:rFonts w:asciiTheme="minorHAnsi" w:hAnsiTheme="minorHAnsi"/>
          <w:bCs/>
          <w:sz w:val="24"/>
          <w:szCs w:val="24"/>
        </w:rPr>
        <w:t>Engaging with CPRE would be helpful</w:t>
      </w:r>
      <w:r w:rsidR="00AE6238">
        <w:rPr>
          <w:rFonts w:asciiTheme="minorHAnsi" w:hAnsiTheme="minorHAnsi"/>
          <w:bCs/>
          <w:sz w:val="24"/>
          <w:szCs w:val="24"/>
        </w:rPr>
        <w:t>.  Both Stephen S</w:t>
      </w:r>
      <w:r w:rsidR="003B56F2">
        <w:rPr>
          <w:rFonts w:asciiTheme="minorHAnsi" w:hAnsiTheme="minorHAnsi"/>
          <w:bCs/>
          <w:sz w:val="24"/>
          <w:szCs w:val="24"/>
        </w:rPr>
        <w:t>m</w:t>
      </w:r>
      <w:r w:rsidR="00AE6238">
        <w:rPr>
          <w:rFonts w:asciiTheme="minorHAnsi" w:hAnsiTheme="minorHAnsi"/>
          <w:bCs/>
          <w:sz w:val="24"/>
          <w:szCs w:val="24"/>
        </w:rPr>
        <w:t xml:space="preserve">ith (present) and Bob Brown would be interested in the project.  </w:t>
      </w:r>
      <w:r w:rsidR="00AE7931">
        <w:rPr>
          <w:rFonts w:asciiTheme="minorHAnsi" w:hAnsiTheme="minorHAnsi"/>
          <w:bCs/>
          <w:sz w:val="24"/>
          <w:szCs w:val="24"/>
        </w:rPr>
        <w:t>TGPC listed the options that might be available to improv e the position – mitigation factors such as reducing operating hours</w:t>
      </w:r>
      <w:r w:rsidR="000067DE">
        <w:rPr>
          <w:rFonts w:asciiTheme="minorHAnsi" w:hAnsiTheme="minorHAnsi"/>
          <w:bCs/>
          <w:sz w:val="24"/>
          <w:szCs w:val="24"/>
        </w:rPr>
        <w:t xml:space="preserve"> across all quarries to equal levels; </w:t>
      </w:r>
      <w:r w:rsidR="00CC73C1">
        <w:rPr>
          <w:rFonts w:asciiTheme="minorHAnsi" w:hAnsiTheme="minorHAnsi"/>
          <w:bCs/>
          <w:sz w:val="24"/>
          <w:szCs w:val="24"/>
        </w:rPr>
        <w:t xml:space="preserve">a legal challenge to the implementation of Cumulative Impact by GCC; </w:t>
      </w:r>
      <w:r w:rsidR="00B776B9">
        <w:rPr>
          <w:rFonts w:asciiTheme="minorHAnsi" w:hAnsiTheme="minorHAnsi"/>
          <w:bCs/>
          <w:sz w:val="24"/>
          <w:szCs w:val="24"/>
        </w:rPr>
        <w:t xml:space="preserve">reduction of aggregate production, support for </w:t>
      </w:r>
      <w:r w:rsidR="004F339D">
        <w:rPr>
          <w:rFonts w:asciiTheme="minorHAnsi" w:hAnsiTheme="minorHAnsi"/>
          <w:bCs/>
          <w:sz w:val="24"/>
          <w:szCs w:val="24"/>
        </w:rPr>
        <w:t xml:space="preserve">independent </w:t>
      </w:r>
      <w:r w:rsidR="00B776B9">
        <w:rPr>
          <w:rFonts w:asciiTheme="minorHAnsi" w:hAnsiTheme="minorHAnsi"/>
          <w:bCs/>
          <w:sz w:val="24"/>
          <w:szCs w:val="24"/>
        </w:rPr>
        <w:t>measurements for dust and noise across the area.</w:t>
      </w:r>
      <w:r w:rsidR="00651613">
        <w:rPr>
          <w:rFonts w:asciiTheme="minorHAnsi" w:hAnsiTheme="minorHAnsi"/>
          <w:bCs/>
          <w:sz w:val="24"/>
          <w:szCs w:val="24"/>
        </w:rPr>
        <w:t xml:space="preserve">  The CPR</w:t>
      </w:r>
      <w:r w:rsidR="00F309DD">
        <w:rPr>
          <w:rFonts w:asciiTheme="minorHAnsi" w:hAnsiTheme="minorHAnsi"/>
          <w:bCs/>
          <w:sz w:val="24"/>
          <w:szCs w:val="24"/>
        </w:rPr>
        <w:t>E</w:t>
      </w:r>
      <w:r w:rsidR="00651613">
        <w:rPr>
          <w:rFonts w:asciiTheme="minorHAnsi" w:hAnsiTheme="minorHAnsi"/>
          <w:bCs/>
          <w:sz w:val="24"/>
          <w:szCs w:val="24"/>
        </w:rPr>
        <w:t xml:space="preserve"> representative stated that CPRE had a number of contacts who could be helpful</w:t>
      </w:r>
      <w:r w:rsidR="004E0DB4">
        <w:rPr>
          <w:rFonts w:asciiTheme="minorHAnsi" w:hAnsiTheme="minorHAnsi"/>
          <w:bCs/>
          <w:sz w:val="24"/>
          <w:szCs w:val="24"/>
        </w:rPr>
        <w:t xml:space="preserve">, </w:t>
      </w:r>
      <w:r w:rsidR="008418A0">
        <w:rPr>
          <w:rFonts w:asciiTheme="minorHAnsi" w:hAnsiTheme="minorHAnsi"/>
          <w:bCs/>
          <w:sz w:val="24"/>
          <w:szCs w:val="24"/>
        </w:rPr>
        <w:t xml:space="preserve">including </w:t>
      </w:r>
      <w:r w:rsidR="004E0DB4">
        <w:rPr>
          <w:rFonts w:asciiTheme="minorHAnsi" w:hAnsiTheme="minorHAnsi"/>
          <w:bCs/>
          <w:sz w:val="24"/>
          <w:szCs w:val="24"/>
        </w:rPr>
        <w:t>p</w:t>
      </w:r>
      <w:r w:rsidR="008418A0">
        <w:rPr>
          <w:rFonts w:asciiTheme="minorHAnsi" w:hAnsiTheme="minorHAnsi"/>
          <w:bCs/>
          <w:sz w:val="24"/>
          <w:szCs w:val="24"/>
        </w:rPr>
        <w:t>lanning and legal expertise</w:t>
      </w:r>
      <w:r w:rsidR="00651613">
        <w:rPr>
          <w:rFonts w:asciiTheme="minorHAnsi" w:hAnsiTheme="minorHAnsi"/>
          <w:bCs/>
          <w:sz w:val="24"/>
          <w:szCs w:val="24"/>
        </w:rPr>
        <w:t xml:space="preserve">.  </w:t>
      </w:r>
      <w:r w:rsidR="00651613" w:rsidRPr="00F309DD">
        <w:rPr>
          <w:rFonts w:asciiTheme="minorHAnsi" w:hAnsiTheme="minorHAnsi"/>
          <w:bCs/>
          <w:color w:val="FF0000"/>
          <w:sz w:val="24"/>
          <w:szCs w:val="24"/>
        </w:rPr>
        <w:t xml:space="preserve">Action:  CPRE </w:t>
      </w:r>
      <w:r w:rsidR="00F309DD" w:rsidRPr="00F309DD">
        <w:rPr>
          <w:rFonts w:asciiTheme="minorHAnsi" w:hAnsiTheme="minorHAnsi"/>
          <w:bCs/>
          <w:color w:val="FF0000"/>
          <w:sz w:val="24"/>
          <w:szCs w:val="24"/>
        </w:rPr>
        <w:t>to investigate planning expertise and legal expertise contacts</w:t>
      </w:r>
      <w:r w:rsidR="0059226B">
        <w:rPr>
          <w:rFonts w:asciiTheme="minorHAnsi" w:hAnsiTheme="minorHAnsi"/>
          <w:bCs/>
          <w:color w:val="FF0000"/>
          <w:sz w:val="24"/>
          <w:szCs w:val="24"/>
        </w:rPr>
        <w:t xml:space="preserve"> and share these with TGPC QWP</w:t>
      </w:r>
      <w:r w:rsidR="00F309DD" w:rsidRPr="00F309DD">
        <w:rPr>
          <w:rFonts w:asciiTheme="minorHAnsi" w:hAnsiTheme="minorHAnsi"/>
          <w:bCs/>
          <w:color w:val="FF0000"/>
          <w:sz w:val="24"/>
          <w:szCs w:val="24"/>
        </w:rPr>
        <w:t xml:space="preserve">. </w:t>
      </w:r>
    </w:p>
    <w:p w14:paraId="111FB9D9" w14:textId="4DF0EAC6" w:rsidR="00E33F47" w:rsidRPr="00E33F47" w:rsidRDefault="001A2EB0" w:rsidP="006F3473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Future activities and funding </w:t>
      </w:r>
      <w:r w:rsidR="00E33F47" w:rsidRPr="00E33F47">
        <w:rPr>
          <w:rFonts w:asciiTheme="minorHAnsi" w:hAnsiTheme="minorHAnsi"/>
          <w:bCs/>
          <w:sz w:val="24"/>
          <w:szCs w:val="24"/>
        </w:rPr>
        <w:t xml:space="preserve">The meeting </w:t>
      </w:r>
      <w:r w:rsidR="00D31589">
        <w:rPr>
          <w:rFonts w:asciiTheme="minorHAnsi" w:hAnsiTheme="minorHAnsi"/>
          <w:bCs/>
          <w:sz w:val="24"/>
          <w:szCs w:val="24"/>
        </w:rPr>
        <w:t>agreed that a two-pronged approach was most appropriate:</w:t>
      </w:r>
    </w:p>
    <w:p w14:paraId="65D53AE4" w14:textId="232C19E5" w:rsidR="00F11EA2" w:rsidRDefault="003C0502" w:rsidP="00E33F47">
      <w:pPr>
        <w:spacing w:after="0"/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* </w:t>
      </w:r>
      <w:r w:rsidR="00E33F47" w:rsidRPr="00E33F47">
        <w:rPr>
          <w:rFonts w:asciiTheme="minorHAnsi" w:hAnsiTheme="minorHAnsi"/>
          <w:bCs/>
        </w:rPr>
        <w:t xml:space="preserve">Funding of </w:t>
      </w:r>
      <w:r w:rsidR="00AA5810">
        <w:rPr>
          <w:rFonts w:asciiTheme="minorHAnsi" w:hAnsiTheme="minorHAnsi"/>
          <w:bCs/>
        </w:rPr>
        <w:t xml:space="preserve">independent environmental monitoring </w:t>
      </w:r>
      <w:r w:rsidR="00E33F47" w:rsidRPr="00E33F47">
        <w:rPr>
          <w:rFonts w:asciiTheme="minorHAnsi" w:hAnsiTheme="minorHAnsi"/>
          <w:bCs/>
        </w:rPr>
        <w:t xml:space="preserve">to </w:t>
      </w:r>
      <w:r w:rsidR="00F11EA2">
        <w:rPr>
          <w:rFonts w:asciiTheme="minorHAnsi" w:hAnsiTheme="minorHAnsi"/>
          <w:bCs/>
        </w:rPr>
        <w:t xml:space="preserve">(a) </w:t>
      </w:r>
      <w:r w:rsidR="00E33F47" w:rsidRPr="00E33F47">
        <w:rPr>
          <w:rFonts w:asciiTheme="minorHAnsi" w:hAnsiTheme="minorHAnsi"/>
          <w:bCs/>
        </w:rPr>
        <w:t>de</w:t>
      </w:r>
      <w:r>
        <w:rPr>
          <w:rFonts w:asciiTheme="minorHAnsi" w:hAnsiTheme="minorHAnsi"/>
          <w:bCs/>
        </w:rPr>
        <w:t xml:space="preserve">termine </w:t>
      </w:r>
      <w:r w:rsidR="00E33F47" w:rsidRPr="00E33F47">
        <w:rPr>
          <w:rFonts w:asciiTheme="minorHAnsi" w:hAnsiTheme="minorHAnsi"/>
          <w:bCs/>
        </w:rPr>
        <w:t>whether dust and noise levels were acceptable</w:t>
      </w:r>
      <w:r w:rsidR="00F016EC">
        <w:rPr>
          <w:rFonts w:asciiTheme="minorHAnsi" w:hAnsiTheme="minorHAnsi"/>
          <w:bCs/>
        </w:rPr>
        <w:t xml:space="preserve"> or not</w:t>
      </w:r>
      <w:r w:rsidR="00F11EA2">
        <w:rPr>
          <w:rFonts w:asciiTheme="minorHAnsi" w:hAnsiTheme="minorHAnsi"/>
          <w:bCs/>
        </w:rPr>
        <w:t>; (b) support any possible legal challenge</w:t>
      </w:r>
      <w:r w:rsidR="00AA5810">
        <w:rPr>
          <w:rFonts w:asciiTheme="minorHAnsi" w:hAnsiTheme="minorHAnsi"/>
          <w:bCs/>
        </w:rPr>
        <w:t xml:space="preserve">; (c) contribute to evidence for engagement with other PCs. </w:t>
      </w:r>
    </w:p>
    <w:p w14:paraId="1FDB32FD" w14:textId="77024D80" w:rsidR="00424FD0" w:rsidRPr="00E33F47" w:rsidRDefault="00F11EA2" w:rsidP="00E33F47">
      <w:pPr>
        <w:spacing w:after="0"/>
        <w:ind w:right="-539"/>
        <w:rPr>
          <w:rFonts w:asciiTheme="minorHAnsi" w:hAnsiTheme="minorHAnsi"/>
          <w:b/>
        </w:rPr>
      </w:pPr>
      <w:r>
        <w:rPr>
          <w:rFonts w:asciiTheme="minorHAnsi" w:hAnsiTheme="minorHAnsi"/>
          <w:bCs/>
        </w:rPr>
        <w:t xml:space="preserve">* </w:t>
      </w:r>
      <w:r w:rsidR="001A2EB0" w:rsidRPr="00E33F47">
        <w:rPr>
          <w:rFonts w:asciiTheme="minorHAnsi" w:hAnsiTheme="minorHAnsi"/>
          <w:bCs/>
        </w:rPr>
        <w:t>Support from NGOs e.g. CPRE, legal advice, a second Toddington meeting.</w:t>
      </w:r>
    </w:p>
    <w:p w14:paraId="203D0F6A" w14:textId="474FED0F" w:rsidR="00615499" w:rsidRDefault="00615499" w:rsidP="00615499">
      <w:pPr>
        <w:pStyle w:val="ListParagraph"/>
        <w:numPr>
          <w:ilvl w:val="0"/>
          <w:numId w:val="1"/>
        </w:numPr>
        <w:spacing w:after="0" w:line="240" w:lineRule="auto"/>
        <w:ind w:right="-539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AOB</w:t>
      </w:r>
    </w:p>
    <w:p w14:paraId="01273ABD" w14:textId="590525D9" w:rsidR="002D728A" w:rsidRDefault="002D728A" w:rsidP="00353D36">
      <w:pPr>
        <w:ind w:left="-567" w:right="-539"/>
        <w:rPr>
          <w:rFonts w:asciiTheme="minorHAnsi" w:hAnsiTheme="minorHAnsi"/>
        </w:rPr>
      </w:pPr>
    </w:p>
    <w:p w14:paraId="3589DC38" w14:textId="3FA10DCD" w:rsidR="002D728A" w:rsidRDefault="002D728A" w:rsidP="00353D36">
      <w:pPr>
        <w:ind w:left="-567" w:right="-539"/>
        <w:rPr>
          <w:rFonts w:asciiTheme="minorHAnsi" w:hAnsiTheme="minorHAnsi"/>
        </w:rPr>
      </w:pPr>
      <w:r>
        <w:rPr>
          <w:rFonts w:asciiTheme="minorHAnsi" w:hAnsiTheme="minorHAnsi"/>
        </w:rPr>
        <w:t>Signed ………………………………………………………………..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615499">
        <w:rPr>
          <w:rFonts w:asciiTheme="minorHAnsi" w:hAnsiTheme="minorHAnsi"/>
        </w:rPr>
        <w:t xml:space="preserve">xx xxxx </w:t>
      </w:r>
      <w:r>
        <w:rPr>
          <w:rFonts w:asciiTheme="minorHAnsi" w:hAnsiTheme="minorHAnsi"/>
        </w:rPr>
        <w:t>2021</w:t>
      </w:r>
    </w:p>
    <w:p w14:paraId="5BDA2933" w14:textId="7B3A361D" w:rsidR="002D728A" w:rsidRPr="00F85F70" w:rsidRDefault="002D728A" w:rsidP="00353D36">
      <w:pPr>
        <w:ind w:left="-567" w:right="-539"/>
        <w:rPr>
          <w:rFonts w:asciiTheme="minorHAnsi" w:hAnsiTheme="minorHAnsi"/>
        </w:rPr>
      </w:pPr>
      <w:r>
        <w:rPr>
          <w:rFonts w:asciiTheme="minorHAnsi" w:hAnsiTheme="minorHAnsi"/>
        </w:rPr>
        <w:t>Chairman</w:t>
      </w:r>
    </w:p>
    <w:sectPr w:rsidR="002D728A" w:rsidRPr="00F85F70" w:rsidSect="000248AC">
      <w:headerReference w:type="even" r:id="rId8"/>
      <w:headerReference w:type="default" r:id="rId9"/>
      <w:footerReference w:type="default" r:id="rId10"/>
      <w:pgSz w:w="11906" w:h="16838" w:code="9"/>
      <w:pgMar w:top="1440" w:right="1440" w:bottom="1440" w:left="1440" w:header="85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D3F51" w14:textId="77777777" w:rsidR="0069792E" w:rsidRDefault="0069792E">
      <w:r>
        <w:separator/>
      </w:r>
    </w:p>
  </w:endnote>
  <w:endnote w:type="continuationSeparator" w:id="0">
    <w:p w14:paraId="6E2E731D" w14:textId="77777777" w:rsidR="0069792E" w:rsidRDefault="00697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0C02" w14:textId="694184FA" w:rsidR="00A122CE" w:rsidRDefault="006C5F2A" w:rsidP="006C5F2A">
    <w:pPr>
      <w:pStyle w:val="Footer"/>
    </w:pPr>
    <w:r>
      <w:t>C</w:t>
    </w:r>
    <w:r w:rsidR="00DD1BB2">
      <w:t>lerk</w:t>
    </w:r>
    <w:r>
      <w:t xml:space="preserve">:  </w:t>
    </w:r>
    <w:hyperlink r:id="rId1" w:history="1">
      <w:r w:rsidRPr="0076225E">
        <w:rPr>
          <w:rStyle w:val="Hyperlink"/>
        </w:rPr>
        <w:t>templegutingparishcouncil@yahoo.couk</w:t>
      </w:r>
    </w:hyperlink>
    <w:r>
      <w:tab/>
    </w:r>
    <w:r w:rsidR="00DD1BB2">
      <w:ptab w:relativeTo="margin" w:alignment="center" w:leader="none"/>
    </w:r>
    <w:r w:rsidR="00DD1BB2">
      <w:ptab w:relativeTo="margin" w:alignment="right" w:leader="none"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fldSimple w:instr=" NUMPAGES   \* MERGEFORMAT ">
      <w:r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1E1E" w14:textId="77777777" w:rsidR="0069792E" w:rsidRDefault="0069792E">
      <w:r>
        <w:separator/>
      </w:r>
    </w:p>
  </w:footnote>
  <w:footnote w:type="continuationSeparator" w:id="0">
    <w:p w14:paraId="65D16909" w14:textId="77777777" w:rsidR="0069792E" w:rsidRDefault="006979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23BAC" w14:textId="77777777" w:rsidR="00C56B84" w:rsidRDefault="001036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55A23BB1" wp14:editId="705D37B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23BB6" w14:textId="77777777" w:rsidR="007C19F1" w:rsidRDefault="007C19F1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3BB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" o:allowincell="f" filled="f" stroked="f">
              <v:stroke joinstyle="round"/>
              <v:path arrowok="t"/>
              <v:textbox style="mso-fit-shape-to-text:t">
                <w:txbxContent>
                  <w:p w14:paraId="55A23BB6" w14:textId="77777777" w:rsidR="007C19F1" w:rsidRDefault="007C19F1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4B102" w14:textId="2B12145E" w:rsidR="00491916" w:rsidRDefault="00103658" w:rsidP="00473559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5A23BB3" wp14:editId="432F02D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10604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5525135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A23BB7" w14:textId="77777777" w:rsidR="007C19F1" w:rsidRDefault="007C19F1" w:rsidP="007C19F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A23BB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left:0;text-align:left;margin-left:0;margin-top:0;width:435.05pt;height:8.3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" o:allowincell="f" filled="f" stroked="f">
              <v:stroke joinstyle="round"/>
              <v:path arrowok="t"/>
              <v:textbox style="mso-fit-shape-to-text:t">
                <w:txbxContent>
                  <w:p w14:paraId="55A23BB7" w14:textId="77777777" w:rsidR="007C19F1" w:rsidRDefault="007C19F1" w:rsidP="007C19F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56B84" w:rsidRPr="00473559">
      <w:rPr>
        <w:rFonts w:ascii="Garamond" w:hAnsi="Garamond"/>
        <w:b/>
        <w:sz w:val="32"/>
        <w:szCs w:val="32"/>
      </w:rPr>
      <w:t xml:space="preserve">Minutes of Temple Guiting </w:t>
    </w:r>
    <w:r w:rsidR="00491916">
      <w:rPr>
        <w:rFonts w:ascii="Garamond" w:hAnsi="Garamond"/>
        <w:b/>
        <w:sz w:val="32"/>
        <w:szCs w:val="32"/>
      </w:rPr>
      <w:t>Parish Council</w:t>
    </w:r>
  </w:p>
  <w:p w14:paraId="55A23BAD" w14:textId="25BC027E" w:rsidR="00C56B84" w:rsidRDefault="00D44000" w:rsidP="00473559">
    <w:pPr>
      <w:pStyle w:val="Header"/>
      <w:jc w:val="center"/>
      <w:rPr>
        <w:rFonts w:ascii="Garamond" w:hAnsi="Garamond"/>
        <w:b/>
        <w:sz w:val="32"/>
        <w:szCs w:val="32"/>
      </w:rPr>
    </w:pPr>
    <w:r>
      <w:rPr>
        <w:rFonts w:ascii="Garamond" w:hAnsi="Garamond"/>
        <w:b/>
        <w:sz w:val="32"/>
        <w:szCs w:val="32"/>
      </w:rPr>
      <w:t xml:space="preserve">Quarry Working Party </w:t>
    </w:r>
    <w:r w:rsidR="00A122CE">
      <w:rPr>
        <w:rFonts w:ascii="Garamond" w:hAnsi="Garamond"/>
        <w:b/>
        <w:sz w:val="32"/>
        <w:szCs w:val="32"/>
      </w:rPr>
      <w:t>M</w:t>
    </w:r>
    <w:r w:rsidR="00C56B84" w:rsidRPr="00473559">
      <w:rPr>
        <w:rFonts w:ascii="Garamond" w:hAnsi="Garamond"/>
        <w:b/>
        <w:sz w:val="32"/>
        <w:szCs w:val="32"/>
      </w:rPr>
      <w:t>eeting</w:t>
    </w:r>
    <w:r w:rsidR="005B4F00">
      <w:rPr>
        <w:rFonts w:ascii="Garamond" w:hAnsi="Garamond"/>
        <w:b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07062"/>
    <w:multiLevelType w:val="hybridMultilevel"/>
    <w:tmpl w:val="E2904A48"/>
    <w:lvl w:ilvl="0" w:tplc="454E5066">
      <w:start w:val="1"/>
      <w:numFmt w:val="decimal"/>
      <w:lvlText w:val="%1.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139158A2"/>
    <w:multiLevelType w:val="hybridMultilevel"/>
    <w:tmpl w:val="2B4A155E"/>
    <w:lvl w:ilvl="0" w:tplc="08090017">
      <w:start w:val="1"/>
      <w:numFmt w:val="lowerLetter"/>
      <w:lvlText w:val="%1)"/>
      <w:lvlJc w:val="left"/>
      <w:pPr>
        <w:ind w:left="3" w:hanging="57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5C0118E"/>
    <w:multiLevelType w:val="hybridMultilevel"/>
    <w:tmpl w:val="2DD49AA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6A"/>
    <w:rsid w:val="00000D22"/>
    <w:rsid w:val="00003539"/>
    <w:rsid w:val="00004CB7"/>
    <w:rsid w:val="00005180"/>
    <w:rsid w:val="000067DE"/>
    <w:rsid w:val="0001465C"/>
    <w:rsid w:val="00015008"/>
    <w:rsid w:val="000156B8"/>
    <w:rsid w:val="00017B43"/>
    <w:rsid w:val="000238BF"/>
    <w:rsid w:val="000244EB"/>
    <w:rsid w:val="000248AC"/>
    <w:rsid w:val="00030148"/>
    <w:rsid w:val="000357F4"/>
    <w:rsid w:val="00035FBB"/>
    <w:rsid w:val="00036B18"/>
    <w:rsid w:val="000370B2"/>
    <w:rsid w:val="0004102E"/>
    <w:rsid w:val="00041945"/>
    <w:rsid w:val="00045148"/>
    <w:rsid w:val="000507A2"/>
    <w:rsid w:val="00051381"/>
    <w:rsid w:val="00052343"/>
    <w:rsid w:val="00052D13"/>
    <w:rsid w:val="00053648"/>
    <w:rsid w:val="000577D0"/>
    <w:rsid w:val="000604BE"/>
    <w:rsid w:val="000605FA"/>
    <w:rsid w:val="00062EF4"/>
    <w:rsid w:val="000638AF"/>
    <w:rsid w:val="000650A2"/>
    <w:rsid w:val="0006513C"/>
    <w:rsid w:val="0006637E"/>
    <w:rsid w:val="00066382"/>
    <w:rsid w:val="00066CDC"/>
    <w:rsid w:val="00070A1B"/>
    <w:rsid w:val="00071078"/>
    <w:rsid w:val="0007124F"/>
    <w:rsid w:val="00073CFA"/>
    <w:rsid w:val="000753D7"/>
    <w:rsid w:val="000770C0"/>
    <w:rsid w:val="000774C0"/>
    <w:rsid w:val="00077BB3"/>
    <w:rsid w:val="0008180A"/>
    <w:rsid w:val="00083F69"/>
    <w:rsid w:val="00085BC1"/>
    <w:rsid w:val="000867EF"/>
    <w:rsid w:val="00087A8F"/>
    <w:rsid w:val="00095DD8"/>
    <w:rsid w:val="000966F5"/>
    <w:rsid w:val="000A0234"/>
    <w:rsid w:val="000A3DA1"/>
    <w:rsid w:val="000A5353"/>
    <w:rsid w:val="000A5C39"/>
    <w:rsid w:val="000B1BBA"/>
    <w:rsid w:val="000B2D58"/>
    <w:rsid w:val="000B32B7"/>
    <w:rsid w:val="000B34EF"/>
    <w:rsid w:val="000B3794"/>
    <w:rsid w:val="000B38D6"/>
    <w:rsid w:val="000B4920"/>
    <w:rsid w:val="000B5CCD"/>
    <w:rsid w:val="000C1EBC"/>
    <w:rsid w:val="000C55EE"/>
    <w:rsid w:val="000C5CED"/>
    <w:rsid w:val="000D175F"/>
    <w:rsid w:val="000D2D5D"/>
    <w:rsid w:val="000D4A97"/>
    <w:rsid w:val="000D5DB6"/>
    <w:rsid w:val="000D6837"/>
    <w:rsid w:val="000E03D0"/>
    <w:rsid w:val="000E0B20"/>
    <w:rsid w:val="000E1B6D"/>
    <w:rsid w:val="000E2C8F"/>
    <w:rsid w:val="000E3402"/>
    <w:rsid w:val="000E4A22"/>
    <w:rsid w:val="000E6CCA"/>
    <w:rsid w:val="000E7FB6"/>
    <w:rsid w:val="000F27EB"/>
    <w:rsid w:val="000F537C"/>
    <w:rsid w:val="000F53F4"/>
    <w:rsid w:val="000F6014"/>
    <w:rsid w:val="00103658"/>
    <w:rsid w:val="00104272"/>
    <w:rsid w:val="00107070"/>
    <w:rsid w:val="0010738E"/>
    <w:rsid w:val="001102D7"/>
    <w:rsid w:val="00110B24"/>
    <w:rsid w:val="00110C1C"/>
    <w:rsid w:val="001124C7"/>
    <w:rsid w:val="00114941"/>
    <w:rsid w:val="00122B45"/>
    <w:rsid w:val="00124295"/>
    <w:rsid w:val="00126543"/>
    <w:rsid w:val="0012767E"/>
    <w:rsid w:val="001333D3"/>
    <w:rsid w:val="0013341A"/>
    <w:rsid w:val="00134320"/>
    <w:rsid w:val="001358CF"/>
    <w:rsid w:val="0014107F"/>
    <w:rsid w:val="001437C5"/>
    <w:rsid w:val="00144C1E"/>
    <w:rsid w:val="00147F9B"/>
    <w:rsid w:val="00151C02"/>
    <w:rsid w:val="00152865"/>
    <w:rsid w:val="001529E6"/>
    <w:rsid w:val="0015327D"/>
    <w:rsid w:val="00153E54"/>
    <w:rsid w:val="001567AC"/>
    <w:rsid w:val="00157DC6"/>
    <w:rsid w:val="001634E7"/>
    <w:rsid w:val="00163E73"/>
    <w:rsid w:val="001641B9"/>
    <w:rsid w:val="0016458C"/>
    <w:rsid w:val="0016755A"/>
    <w:rsid w:val="00167EB5"/>
    <w:rsid w:val="00174689"/>
    <w:rsid w:val="00174E7F"/>
    <w:rsid w:val="00175A69"/>
    <w:rsid w:val="00183CB2"/>
    <w:rsid w:val="00186F4D"/>
    <w:rsid w:val="00186F68"/>
    <w:rsid w:val="0019006D"/>
    <w:rsid w:val="00190298"/>
    <w:rsid w:val="001916BA"/>
    <w:rsid w:val="00192102"/>
    <w:rsid w:val="00192C66"/>
    <w:rsid w:val="00193B8D"/>
    <w:rsid w:val="00195EAF"/>
    <w:rsid w:val="00196449"/>
    <w:rsid w:val="001A055B"/>
    <w:rsid w:val="001A0FF9"/>
    <w:rsid w:val="001A1CF1"/>
    <w:rsid w:val="001A2684"/>
    <w:rsid w:val="001A2EB0"/>
    <w:rsid w:val="001A35A6"/>
    <w:rsid w:val="001A464C"/>
    <w:rsid w:val="001A5106"/>
    <w:rsid w:val="001B167B"/>
    <w:rsid w:val="001B23B9"/>
    <w:rsid w:val="001B29A0"/>
    <w:rsid w:val="001B6A90"/>
    <w:rsid w:val="001B74B9"/>
    <w:rsid w:val="001C13B9"/>
    <w:rsid w:val="001C65F7"/>
    <w:rsid w:val="001C6632"/>
    <w:rsid w:val="001D004A"/>
    <w:rsid w:val="001D19FE"/>
    <w:rsid w:val="001D1ED4"/>
    <w:rsid w:val="001D4AF8"/>
    <w:rsid w:val="001E3E9A"/>
    <w:rsid w:val="001E463B"/>
    <w:rsid w:val="001E64CA"/>
    <w:rsid w:val="001E770D"/>
    <w:rsid w:val="001E7BF4"/>
    <w:rsid w:val="001F0E8C"/>
    <w:rsid w:val="001F1C73"/>
    <w:rsid w:val="001F2A61"/>
    <w:rsid w:val="001F2C5F"/>
    <w:rsid w:val="001F657C"/>
    <w:rsid w:val="001F6653"/>
    <w:rsid w:val="00202232"/>
    <w:rsid w:val="00202E02"/>
    <w:rsid w:val="002037DE"/>
    <w:rsid w:val="002039A4"/>
    <w:rsid w:val="00207203"/>
    <w:rsid w:val="0021425D"/>
    <w:rsid w:val="00214BB4"/>
    <w:rsid w:val="002163A8"/>
    <w:rsid w:val="00217CA0"/>
    <w:rsid w:val="002215A7"/>
    <w:rsid w:val="0022440C"/>
    <w:rsid w:val="002254B9"/>
    <w:rsid w:val="00230B45"/>
    <w:rsid w:val="00233237"/>
    <w:rsid w:val="00234E73"/>
    <w:rsid w:val="002356F7"/>
    <w:rsid w:val="0023585E"/>
    <w:rsid w:val="00237ACA"/>
    <w:rsid w:val="00240164"/>
    <w:rsid w:val="0024043C"/>
    <w:rsid w:val="002434F0"/>
    <w:rsid w:val="00244950"/>
    <w:rsid w:val="00244E2D"/>
    <w:rsid w:val="00247C3B"/>
    <w:rsid w:val="00250534"/>
    <w:rsid w:val="00251D67"/>
    <w:rsid w:val="00251ECC"/>
    <w:rsid w:val="002524AD"/>
    <w:rsid w:val="00252B02"/>
    <w:rsid w:val="00255027"/>
    <w:rsid w:val="002552C8"/>
    <w:rsid w:val="00260E5A"/>
    <w:rsid w:val="002617B6"/>
    <w:rsid w:val="00261968"/>
    <w:rsid w:val="002632DD"/>
    <w:rsid w:val="00263483"/>
    <w:rsid w:val="00263851"/>
    <w:rsid w:val="00263D74"/>
    <w:rsid w:val="00263EAD"/>
    <w:rsid w:val="00264F9E"/>
    <w:rsid w:val="002670D6"/>
    <w:rsid w:val="0027476C"/>
    <w:rsid w:val="00276842"/>
    <w:rsid w:val="0028173E"/>
    <w:rsid w:val="00281AD5"/>
    <w:rsid w:val="0028495C"/>
    <w:rsid w:val="00284C87"/>
    <w:rsid w:val="002857CF"/>
    <w:rsid w:val="00285FBA"/>
    <w:rsid w:val="00286211"/>
    <w:rsid w:val="002865ED"/>
    <w:rsid w:val="002876FE"/>
    <w:rsid w:val="0029224C"/>
    <w:rsid w:val="002934A6"/>
    <w:rsid w:val="00294053"/>
    <w:rsid w:val="00296707"/>
    <w:rsid w:val="002978E0"/>
    <w:rsid w:val="002A21E6"/>
    <w:rsid w:val="002A49F3"/>
    <w:rsid w:val="002A5749"/>
    <w:rsid w:val="002A7D2E"/>
    <w:rsid w:val="002B416E"/>
    <w:rsid w:val="002B4591"/>
    <w:rsid w:val="002B4E2F"/>
    <w:rsid w:val="002B5539"/>
    <w:rsid w:val="002C1791"/>
    <w:rsid w:val="002C1B87"/>
    <w:rsid w:val="002C745D"/>
    <w:rsid w:val="002D0192"/>
    <w:rsid w:val="002D11CE"/>
    <w:rsid w:val="002D22BD"/>
    <w:rsid w:val="002D2A2F"/>
    <w:rsid w:val="002D52BD"/>
    <w:rsid w:val="002D728A"/>
    <w:rsid w:val="002E10A6"/>
    <w:rsid w:val="002E5C51"/>
    <w:rsid w:val="002E7BBB"/>
    <w:rsid w:val="002F0295"/>
    <w:rsid w:val="002F23E4"/>
    <w:rsid w:val="002F34D1"/>
    <w:rsid w:val="002F3552"/>
    <w:rsid w:val="002F37D1"/>
    <w:rsid w:val="002F3A6C"/>
    <w:rsid w:val="002F3FD8"/>
    <w:rsid w:val="002F74BE"/>
    <w:rsid w:val="00300951"/>
    <w:rsid w:val="00300CF0"/>
    <w:rsid w:val="00301A9A"/>
    <w:rsid w:val="00303869"/>
    <w:rsid w:val="003071FA"/>
    <w:rsid w:val="00310A35"/>
    <w:rsid w:val="00311366"/>
    <w:rsid w:val="0031480D"/>
    <w:rsid w:val="00314904"/>
    <w:rsid w:val="00315183"/>
    <w:rsid w:val="003153C6"/>
    <w:rsid w:val="003212B3"/>
    <w:rsid w:val="00321FEC"/>
    <w:rsid w:val="003245A2"/>
    <w:rsid w:val="00324C34"/>
    <w:rsid w:val="00325135"/>
    <w:rsid w:val="0032669A"/>
    <w:rsid w:val="003315EE"/>
    <w:rsid w:val="00332AB4"/>
    <w:rsid w:val="00334760"/>
    <w:rsid w:val="0034022F"/>
    <w:rsid w:val="00340254"/>
    <w:rsid w:val="00342B79"/>
    <w:rsid w:val="00342FB1"/>
    <w:rsid w:val="00344282"/>
    <w:rsid w:val="0034519B"/>
    <w:rsid w:val="00346C36"/>
    <w:rsid w:val="00350DEB"/>
    <w:rsid w:val="003511B8"/>
    <w:rsid w:val="003517D1"/>
    <w:rsid w:val="00352BE1"/>
    <w:rsid w:val="00353AC3"/>
    <w:rsid w:val="00353D36"/>
    <w:rsid w:val="00353E24"/>
    <w:rsid w:val="00354258"/>
    <w:rsid w:val="0035647F"/>
    <w:rsid w:val="00361DB0"/>
    <w:rsid w:val="00362B7D"/>
    <w:rsid w:val="00363FD4"/>
    <w:rsid w:val="00365128"/>
    <w:rsid w:val="00365A95"/>
    <w:rsid w:val="00370582"/>
    <w:rsid w:val="003714C5"/>
    <w:rsid w:val="00371829"/>
    <w:rsid w:val="00374269"/>
    <w:rsid w:val="00375C66"/>
    <w:rsid w:val="00376AE6"/>
    <w:rsid w:val="00377415"/>
    <w:rsid w:val="00377A85"/>
    <w:rsid w:val="003837F1"/>
    <w:rsid w:val="00384095"/>
    <w:rsid w:val="00384EB5"/>
    <w:rsid w:val="00387CC6"/>
    <w:rsid w:val="00392070"/>
    <w:rsid w:val="00394D07"/>
    <w:rsid w:val="00395B6A"/>
    <w:rsid w:val="003A141D"/>
    <w:rsid w:val="003A394B"/>
    <w:rsid w:val="003A4CF0"/>
    <w:rsid w:val="003A6475"/>
    <w:rsid w:val="003A6EB0"/>
    <w:rsid w:val="003A7F89"/>
    <w:rsid w:val="003B1454"/>
    <w:rsid w:val="003B1B4A"/>
    <w:rsid w:val="003B2624"/>
    <w:rsid w:val="003B464E"/>
    <w:rsid w:val="003B5077"/>
    <w:rsid w:val="003B56F2"/>
    <w:rsid w:val="003B65CC"/>
    <w:rsid w:val="003C0502"/>
    <w:rsid w:val="003C10A9"/>
    <w:rsid w:val="003C48DB"/>
    <w:rsid w:val="003C5E7E"/>
    <w:rsid w:val="003C5EAC"/>
    <w:rsid w:val="003C67FD"/>
    <w:rsid w:val="003C7F9B"/>
    <w:rsid w:val="003D12B0"/>
    <w:rsid w:val="003D6185"/>
    <w:rsid w:val="003E034A"/>
    <w:rsid w:val="003E0CBC"/>
    <w:rsid w:val="003E387B"/>
    <w:rsid w:val="003E4A26"/>
    <w:rsid w:val="003E58DE"/>
    <w:rsid w:val="003E6708"/>
    <w:rsid w:val="003E69E3"/>
    <w:rsid w:val="003F1F82"/>
    <w:rsid w:val="003F35D5"/>
    <w:rsid w:val="003F3B55"/>
    <w:rsid w:val="003F456E"/>
    <w:rsid w:val="003F4A02"/>
    <w:rsid w:val="003F50A6"/>
    <w:rsid w:val="003F5319"/>
    <w:rsid w:val="003F586C"/>
    <w:rsid w:val="003F5C53"/>
    <w:rsid w:val="0040140F"/>
    <w:rsid w:val="00401F6A"/>
    <w:rsid w:val="00402E5C"/>
    <w:rsid w:val="00404288"/>
    <w:rsid w:val="00404E63"/>
    <w:rsid w:val="00405DF4"/>
    <w:rsid w:val="00406B32"/>
    <w:rsid w:val="004078DF"/>
    <w:rsid w:val="004112D4"/>
    <w:rsid w:val="00412F46"/>
    <w:rsid w:val="00413137"/>
    <w:rsid w:val="004134C3"/>
    <w:rsid w:val="00413E09"/>
    <w:rsid w:val="004163A0"/>
    <w:rsid w:val="004210EF"/>
    <w:rsid w:val="00421557"/>
    <w:rsid w:val="004222FC"/>
    <w:rsid w:val="00424985"/>
    <w:rsid w:val="00424F20"/>
    <w:rsid w:val="00424FD0"/>
    <w:rsid w:val="00425119"/>
    <w:rsid w:val="00425ACA"/>
    <w:rsid w:val="00425AE4"/>
    <w:rsid w:val="00430838"/>
    <w:rsid w:val="00430D5E"/>
    <w:rsid w:val="00430FE6"/>
    <w:rsid w:val="00432191"/>
    <w:rsid w:val="004333B3"/>
    <w:rsid w:val="004344B0"/>
    <w:rsid w:val="004459DC"/>
    <w:rsid w:val="004464F6"/>
    <w:rsid w:val="00446FB3"/>
    <w:rsid w:val="0044760C"/>
    <w:rsid w:val="0044779D"/>
    <w:rsid w:val="004514CE"/>
    <w:rsid w:val="00453296"/>
    <w:rsid w:val="004546C9"/>
    <w:rsid w:val="00455EF7"/>
    <w:rsid w:val="004616DE"/>
    <w:rsid w:val="00466E6B"/>
    <w:rsid w:val="004707B3"/>
    <w:rsid w:val="00470B46"/>
    <w:rsid w:val="004714A6"/>
    <w:rsid w:val="00473559"/>
    <w:rsid w:val="004739D2"/>
    <w:rsid w:val="00474880"/>
    <w:rsid w:val="0047545A"/>
    <w:rsid w:val="00475619"/>
    <w:rsid w:val="00475BE8"/>
    <w:rsid w:val="00476057"/>
    <w:rsid w:val="0048186B"/>
    <w:rsid w:val="00486DF5"/>
    <w:rsid w:val="0049039E"/>
    <w:rsid w:val="00491916"/>
    <w:rsid w:val="00492BC8"/>
    <w:rsid w:val="004930EC"/>
    <w:rsid w:val="00494C35"/>
    <w:rsid w:val="00495C20"/>
    <w:rsid w:val="00496742"/>
    <w:rsid w:val="004A2737"/>
    <w:rsid w:val="004A36EE"/>
    <w:rsid w:val="004A370C"/>
    <w:rsid w:val="004A4AB8"/>
    <w:rsid w:val="004A54E9"/>
    <w:rsid w:val="004A5BA3"/>
    <w:rsid w:val="004A6CF1"/>
    <w:rsid w:val="004A7204"/>
    <w:rsid w:val="004B4B63"/>
    <w:rsid w:val="004B6337"/>
    <w:rsid w:val="004B7D93"/>
    <w:rsid w:val="004C1171"/>
    <w:rsid w:val="004C2EAF"/>
    <w:rsid w:val="004C3267"/>
    <w:rsid w:val="004C4D9B"/>
    <w:rsid w:val="004C546E"/>
    <w:rsid w:val="004C73A2"/>
    <w:rsid w:val="004C7EB8"/>
    <w:rsid w:val="004D077D"/>
    <w:rsid w:val="004D07F8"/>
    <w:rsid w:val="004D19D3"/>
    <w:rsid w:val="004D30C0"/>
    <w:rsid w:val="004D3161"/>
    <w:rsid w:val="004D4E41"/>
    <w:rsid w:val="004D7251"/>
    <w:rsid w:val="004D72E0"/>
    <w:rsid w:val="004E01C5"/>
    <w:rsid w:val="004E0DB4"/>
    <w:rsid w:val="004E0EC2"/>
    <w:rsid w:val="004E14DC"/>
    <w:rsid w:val="004E4425"/>
    <w:rsid w:val="004E4B76"/>
    <w:rsid w:val="004E58B6"/>
    <w:rsid w:val="004E5FE0"/>
    <w:rsid w:val="004E65DC"/>
    <w:rsid w:val="004E719E"/>
    <w:rsid w:val="004E7D81"/>
    <w:rsid w:val="004F1105"/>
    <w:rsid w:val="004F1AEA"/>
    <w:rsid w:val="004F2262"/>
    <w:rsid w:val="004F3055"/>
    <w:rsid w:val="004F339D"/>
    <w:rsid w:val="004F4803"/>
    <w:rsid w:val="004F4956"/>
    <w:rsid w:val="0050613F"/>
    <w:rsid w:val="005125D6"/>
    <w:rsid w:val="005139C5"/>
    <w:rsid w:val="00514B49"/>
    <w:rsid w:val="0051769E"/>
    <w:rsid w:val="0051778D"/>
    <w:rsid w:val="00520C42"/>
    <w:rsid w:val="0052231D"/>
    <w:rsid w:val="00522565"/>
    <w:rsid w:val="00524DAC"/>
    <w:rsid w:val="005261A9"/>
    <w:rsid w:val="005262F5"/>
    <w:rsid w:val="005305A7"/>
    <w:rsid w:val="00535F32"/>
    <w:rsid w:val="0054105F"/>
    <w:rsid w:val="00541479"/>
    <w:rsid w:val="00542495"/>
    <w:rsid w:val="00542F8E"/>
    <w:rsid w:val="00543C98"/>
    <w:rsid w:val="00544826"/>
    <w:rsid w:val="00545706"/>
    <w:rsid w:val="0054615A"/>
    <w:rsid w:val="0054699A"/>
    <w:rsid w:val="00551022"/>
    <w:rsid w:val="00551074"/>
    <w:rsid w:val="0055238F"/>
    <w:rsid w:val="00552CCC"/>
    <w:rsid w:val="00553A3A"/>
    <w:rsid w:val="00554891"/>
    <w:rsid w:val="00556C48"/>
    <w:rsid w:val="00556DF7"/>
    <w:rsid w:val="00556F45"/>
    <w:rsid w:val="00557FF5"/>
    <w:rsid w:val="00563B8A"/>
    <w:rsid w:val="005641A4"/>
    <w:rsid w:val="00564D95"/>
    <w:rsid w:val="0056609D"/>
    <w:rsid w:val="005727C4"/>
    <w:rsid w:val="00572C1E"/>
    <w:rsid w:val="00573D96"/>
    <w:rsid w:val="00577812"/>
    <w:rsid w:val="00580126"/>
    <w:rsid w:val="00583695"/>
    <w:rsid w:val="0058657D"/>
    <w:rsid w:val="00590429"/>
    <w:rsid w:val="0059226B"/>
    <w:rsid w:val="00592D8C"/>
    <w:rsid w:val="00593C67"/>
    <w:rsid w:val="00595BC7"/>
    <w:rsid w:val="00596AF0"/>
    <w:rsid w:val="005A1AEE"/>
    <w:rsid w:val="005A2D9D"/>
    <w:rsid w:val="005A33DF"/>
    <w:rsid w:val="005A422B"/>
    <w:rsid w:val="005A5F60"/>
    <w:rsid w:val="005A6DB7"/>
    <w:rsid w:val="005B30C4"/>
    <w:rsid w:val="005B46CC"/>
    <w:rsid w:val="005B4F00"/>
    <w:rsid w:val="005B618D"/>
    <w:rsid w:val="005B734F"/>
    <w:rsid w:val="005C146D"/>
    <w:rsid w:val="005C1698"/>
    <w:rsid w:val="005C1A06"/>
    <w:rsid w:val="005C2F7D"/>
    <w:rsid w:val="005C533E"/>
    <w:rsid w:val="005C5AAA"/>
    <w:rsid w:val="005D0301"/>
    <w:rsid w:val="005D0BC1"/>
    <w:rsid w:val="005D15E0"/>
    <w:rsid w:val="005D39EE"/>
    <w:rsid w:val="005D7EDA"/>
    <w:rsid w:val="005D7F9F"/>
    <w:rsid w:val="005E0167"/>
    <w:rsid w:val="005E3A9F"/>
    <w:rsid w:val="005E44A9"/>
    <w:rsid w:val="005E77C7"/>
    <w:rsid w:val="005F1BC8"/>
    <w:rsid w:val="005F1D81"/>
    <w:rsid w:val="005F24D4"/>
    <w:rsid w:val="005F2C54"/>
    <w:rsid w:val="005F4924"/>
    <w:rsid w:val="005F6636"/>
    <w:rsid w:val="00602756"/>
    <w:rsid w:val="00603A7F"/>
    <w:rsid w:val="00607CA6"/>
    <w:rsid w:val="006120FA"/>
    <w:rsid w:val="00614921"/>
    <w:rsid w:val="00614EBF"/>
    <w:rsid w:val="00615499"/>
    <w:rsid w:val="00615E38"/>
    <w:rsid w:val="00621923"/>
    <w:rsid w:val="006221BF"/>
    <w:rsid w:val="00622A49"/>
    <w:rsid w:val="00622DCD"/>
    <w:rsid w:val="00624092"/>
    <w:rsid w:val="006264D5"/>
    <w:rsid w:val="006268EE"/>
    <w:rsid w:val="006269C7"/>
    <w:rsid w:val="0062759C"/>
    <w:rsid w:val="00631FF9"/>
    <w:rsid w:val="00633A9C"/>
    <w:rsid w:val="006353D6"/>
    <w:rsid w:val="006378A4"/>
    <w:rsid w:val="00641C41"/>
    <w:rsid w:val="00641FF0"/>
    <w:rsid w:val="006433B0"/>
    <w:rsid w:val="0064469D"/>
    <w:rsid w:val="00644B18"/>
    <w:rsid w:val="00644E42"/>
    <w:rsid w:val="0065019A"/>
    <w:rsid w:val="006509A4"/>
    <w:rsid w:val="006509B2"/>
    <w:rsid w:val="00650FFD"/>
    <w:rsid w:val="0065130F"/>
    <w:rsid w:val="00651613"/>
    <w:rsid w:val="0065327A"/>
    <w:rsid w:val="0065679F"/>
    <w:rsid w:val="0065686C"/>
    <w:rsid w:val="006569F2"/>
    <w:rsid w:val="00656F04"/>
    <w:rsid w:val="00657CEB"/>
    <w:rsid w:val="006608FA"/>
    <w:rsid w:val="00661B09"/>
    <w:rsid w:val="00663CA2"/>
    <w:rsid w:val="0066447B"/>
    <w:rsid w:val="0066688A"/>
    <w:rsid w:val="006723A4"/>
    <w:rsid w:val="00672670"/>
    <w:rsid w:val="00672A19"/>
    <w:rsid w:val="00672CCF"/>
    <w:rsid w:val="0067333D"/>
    <w:rsid w:val="0067354C"/>
    <w:rsid w:val="00673960"/>
    <w:rsid w:val="006753CE"/>
    <w:rsid w:val="006754A1"/>
    <w:rsid w:val="00676736"/>
    <w:rsid w:val="006808A0"/>
    <w:rsid w:val="0068254A"/>
    <w:rsid w:val="00682E1C"/>
    <w:rsid w:val="00683883"/>
    <w:rsid w:val="006903FD"/>
    <w:rsid w:val="00690822"/>
    <w:rsid w:val="00692B1D"/>
    <w:rsid w:val="0069471A"/>
    <w:rsid w:val="006962C1"/>
    <w:rsid w:val="00696BE4"/>
    <w:rsid w:val="0069792E"/>
    <w:rsid w:val="006A0C5E"/>
    <w:rsid w:val="006A23B2"/>
    <w:rsid w:val="006A3BAA"/>
    <w:rsid w:val="006A4B74"/>
    <w:rsid w:val="006A7024"/>
    <w:rsid w:val="006B0A65"/>
    <w:rsid w:val="006B16DE"/>
    <w:rsid w:val="006B1927"/>
    <w:rsid w:val="006B3138"/>
    <w:rsid w:val="006B3BE3"/>
    <w:rsid w:val="006B65E2"/>
    <w:rsid w:val="006C155E"/>
    <w:rsid w:val="006C1C48"/>
    <w:rsid w:val="006C2AC7"/>
    <w:rsid w:val="006C4593"/>
    <w:rsid w:val="006C4A39"/>
    <w:rsid w:val="006C5F2A"/>
    <w:rsid w:val="006C612D"/>
    <w:rsid w:val="006D0048"/>
    <w:rsid w:val="006D0647"/>
    <w:rsid w:val="006D0CF8"/>
    <w:rsid w:val="006D15F8"/>
    <w:rsid w:val="006D1830"/>
    <w:rsid w:val="006D2225"/>
    <w:rsid w:val="006D3437"/>
    <w:rsid w:val="006D5672"/>
    <w:rsid w:val="006D71D7"/>
    <w:rsid w:val="006E0209"/>
    <w:rsid w:val="006E19E1"/>
    <w:rsid w:val="006E1F78"/>
    <w:rsid w:val="006E2F32"/>
    <w:rsid w:val="006E499F"/>
    <w:rsid w:val="006E78E7"/>
    <w:rsid w:val="006E7D2C"/>
    <w:rsid w:val="006F0E71"/>
    <w:rsid w:val="006F10C6"/>
    <w:rsid w:val="006F3473"/>
    <w:rsid w:val="006F42C6"/>
    <w:rsid w:val="006F5829"/>
    <w:rsid w:val="007005B4"/>
    <w:rsid w:val="007021C9"/>
    <w:rsid w:val="007024F2"/>
    <w:rsid w:val="00702B17"/>
    <w:rsid w:val="00704C6A"/>
    <w:rsid w:val="007103C6"/>
    <w:rsid w:val="007167F2"/>
    <w:rsid w:val="007200D7"/>
    <w:rsid w:val="00720F8F"/>
    <w:rsid w:val="007228FA"/>
    <w:rsid w:val="00725B53"/>
    <w:rsid w:val="00727428"/>
    <w:rsid w:val="00730E03"/>
    <w:rsid w:val="0073283E"/>
    <w:rsid w:val="00732F1C"/>
    <w:rsid w:val="0073307D"/>
    <w:rsid w:val="007330D7"/>
    <w:rsid w:val="0073532A"/>
    <w:rsid w:val="00736068"/>
    <w:rsid w:val="00740C38"/>
    <w:rsid w:val="007442D7"/>
    <w:rsid w:val="007453F9"/>
    <w:rsid w:val="00747A91"/>
    <w:rsid w:val="0075036C"/>
    <w:rsid w:val="0075164B"/>
    <w:rsid w:val="00751D19"/>
    <w:rsid w:val="00752031"/>
    <w:rsid w:val="00752E1E"/>
    <w:rsid w:val="007542ED"/>
    <w:rsid w:val="00755777"/>
    <w:rsid w:val="00760448"/>
    <w:rsid w:val="007619E6"/>
    <w:rsid w:val="00761D13"/>
    <w:rsid w:val="00762DAF"/>
    <w:rsid w:val="00763795"/>
    <w:rsid w:val="00765342"/>
    <w:rsid w:val="00765F54"/>
    <w:rsid w:val="0077084F"/>
    <w:rsid w:val="00773086"/>
    <w:rsid w:val="007738F0"/>
    <w:rsid w:val="00777048"/>
    <w:rsid w:val="0077746E"/>
    <w:rsid w:val="00780799"/>
    <w:rsid w:val="00781693"/>
    <w:rsid w:val="0078214C"/>
    <w:rsid w:val="00782C38"/>
    <w:rsid w:val="00787A12"/>
    <w:rsid w:val="007915B5"/>
    <w:rsid w:val="00791C7D"/>
    <w:rsid w:val="00795D1F"/>
    <w:rsid w:val="0079602A"/>
    <w:rsid w:val="007A13B3"/>
    <w:rsid w:val="007A493C"/>
    <w:rsid w:val="007A62AA"/>
    <w:rsid w:val="007B1695"/>
    <w:rsid w:val="007B207B"/>
    <w:rsid w:val="007B4E79"/>
    <w:rsid w:val="007C0F88"/>
    <w:rsid w:val="007C19F1"/>
    <w:rsid w:val="007C2A29"/>
    <w:rsid w:val="007C4C3B"/>
    <w:rsid w:val="007D17C5"/>
    <w:rsid w:val="007D20CE"/>
    <w:rsid w:val="007E0786"/>
    <w:rsid w:val="007E1ADD"/>
    <w:rsid w:val="007E3FBC"/>
    <w:rsid w:val="007E55F3"/>
    <w:rsid w:val="007E71F9"/>
    <w:rsid w:val="007F13C2"/>
    <w:rsid w:val="0080094A"/>
    <w:rsid w:val="0080391E"/>
    <w:rsid w:val="0080554E"/>
    <w:rsid w:val="008055B5"/>
    <w:rsid w:val="00807B1C"/>
    <w:rsid w:val="00807F3B"/>
    <w:rsid w:val="008123E9"/>
    <w:rsid w:val="00814DAD"/>
    <w:rsid w:val="0081781B"/>
    <w:rsid w:val="00817EAD"/>
    <w:rsid w:val="0082074E"/>
    <w:rsid w:val="0082186D"/>
    <w:rsid w:val="00821D3A"/>
    <w:rsid w:val="00823536"/>
    <w:rsid w:val="0082629E"/>
    <w:rsid w:val="00831030"/>
    <w:rsid w:val="0083170E"/>
    <w:rsid w:val="00831C1A"/>
    <w:rsid w:val="00831E6B"/>
    <w:rsid w:val="00833126"/>
    <w:rsid w:val="00833375"/>
    <w:rsid w:val="008341C3"/>
    <w:rsid w:val="00834B10"/>
    <w:rsid w:val="0083515D"/>
    <w:rsid w:val="00835F6D"/>
    <w:rsid w:val="00837268"/>
    <w:rsid w:val="008412A9"/>
    <w:rsid w:val="008418A0"/>
    <w:rsid w:val="008441EA"/>
    <w:rsid w:val="008460C6"/>
    <w:rsid w:val="00861214"/>
    <w:rsid w:val="008615E4"/>
    <w:rsid w:val="00861CF2"/>
    <w:rsid w:val="0086232A"/>
    <w:rsid w:val="008656DE"/>
    <w:rsid w:val="00866422"/>
    <w:rsid w:val="00880F5B"/>
    <w:rsid w:val="00881078"/>
    <w:rsid w:val="00884B04"/>
    <w:rsid w:val="0088506B"/>
    <w:rsid w:val="00885861"/>
    <w:rsid w:val="00890CDC"/>
    <w:rsid w:val="00890E61"/>
    <w:rsid w:val="008919D2"/>
    <w:rsid w:val="008921B7"/>
    <w:rsid w:val="00893F7B"/>
    <w:rsid w:val="0089488F"/>
    <w:rsid w:val="00894B0F"/>
    <w:rsid w:val="00895658"/>
    <w:rsid w:val="00895B15"/>
    <w:rsid w:val="008961F7"/>
    <w:rsid w:val="00896AD6"/>
    <w:rsid w:val="00896CF5"/>
    <w:rsid w:val="00896D12"/>
    <w:rsid w:val="00896F5D"/>
    <w:rsid w:val="008A21AA"/>
    <w:rsid w:val="008A397F"/>
    <w:rsid w:val="008A51D1"/>
    <w:rsid w:val="008A6E8C"/>
    <w:rsid w:val="008B082F"/>
    <w:rsid w:val="008B1FDB"/>
    <w:rsid w:val="008B7F91"/>
    <w:rsid w:val="008C37A1"/>
    <w:rsid w:val="008C77E2"/>
    <w:rsid w:val="008D051C"/>
    <w:rsid w:val="008D127D"/>
    <w:rsid w:val="008D6424"/>
    <w:rsid w:val="008E2400"/>
    <w:rsid w:val="008E73E8"/>
    <w:rsid w:val="008E7AE4"/>
    <w:rsid w:val="008E7F2D"/>
    <w:rsid w:val="008F4083"/>
    <w:rsid w:val="008F5031"/>
    <w:rsid w:val="008F66B8"/>
    <w:rsid w:val="008F7544"/>
    <w:rsid w:val="008F7E7D"/>
    <w:rsid w:val="00901293"/>
    <w:rsid w:val="00902812"/>
    <w:rsid w:val="009036A5"/>
    <w:rsid w:val="00903AFF"/>
    <w:rsid w:val="00904552"/>
    <w:rsid w:val="00905158"/>
    <w:rsid w:val="00905CC8"/>
    <w:rsid w:val="00905DF4"/>
    <w:rsid w:val="00907BD2"/>
    <w:rsid w:val="0091154A"/>
    <w:rsid w:val="00912109"/>
    <w:rsid w:val="009137B5"/>
    <w:rsid w:val="00913D55"/>
    <w:rsid w:val="00914E14"/>
    <w:rsid w:val="0091686A"/>
    <w:rsid w:val="00916B74"/>
    <w:rsid w:val="00917F1C"/>
    <w:rsid w:val="0092341B"/>
    <w:rsid w:val="00923D48"/>
    <w:rsid w:val="00924014"/>
    <w:rsid w:val="0092417C"/>
    <w:rsid w:val="00924FF4"/>
    <w:rsid w:val="00925496"/>
    <w:rsid w:val="00927047"/>
    <w:rsid w:val="009271BA"/>
    <w:rsid w:val="00932DF1"/>
    <w:rsid w:val="009366DA"/>
    <w:rsid w:val="00936A5D"/>
    <w:rsid w:val="00940349"/>
    <w:rsid w:val="009403CF"/>
    <w:rsid w:val="009439D9"/>
    <w:rsid w:val="0094582A"/>
    <w:rsid w:val="00954804"/>
    <w:rsid w:val="00956105"/>
    <w:rsid w:val="00957D0A"/>
    <w:rsid w:val="00960758"/>
    <w:rsid w:val="00962F6A"/>
    <w:rsid w:val="00963088"/>
    <w:rsid w:val="00964A82"/>
    <w:rsid w:val="00967055"/>
    <w:rsid w:val="00967439"/>
    <w:rsid w:val="009719B6"/>
    <w:rsid w:val="0097379A"/>
    <w:rsid w:val="00973E68"/>
    <w:rsid w:val="009740CC"/>
    <w:rsid w:val="009750D4"/>
    <w:rsid w:val="00980366"/>
    <w:rsid w:val="009806D9"/>
    <w:rsid w:val="009821CB"/>
    <w:rsid w:val="00984B4C"/>
    <w:rsid w:val="009859DA"/>
    <w:rsid w:val="00985EBA"/>
    <w:rsid w:val="00992119"/>
    <w:rsid w:val="00993C79"/>
    <w:rsid w:val="00994153"/>
    <w:rsid w:val="0099476B"/>
    <w:rsid w:val="00995838"/>
    <w:rsid w:val="009A2956"/>
    <w:rsid w:val="009A3DE6"/>
    <w:rsid w:val="009A4163"/>
    <w:rsid w:val="009A4CBB"/>
    <w:rsid w:val="009A522E"/>
    <w:rsid w:val="009A52FD"/>
    <w:rsid w:val="009A76D6"/>
    <w:rsid w:val="009B11F3"/>
    <w:rsid w:val="009B2710"/>
    <w:rsid w:val="009B4CAD"/>
    <w:rsid w:val="009B4E2F"/>
    <w:rsid w:val="009B656B"/>
    <w:rsid w:val="009B6CB1"/>
    <w:rsid w:val="009C1577"/>
    <w:rsid w:val="009C4CB3"/>
    <w:rsid w:val="009C5089"/>
    <w:rsid w:val="009C5FFC"/>
    <w:rsid w:val="009C67C0"/>
    <w:rsid w:val="009C72A7"/>
    <w:rsid w:val="009C72ED"/>
    <w:rsid w:val="009D0346"/>
    <w:rsid w:val="009D18A2"/>
    <w:rsid w:val="009D7567"/>
    <w:rsid w:val="009D7B29"/>
    <w:rsid w:val="009D7E3E"/>
    <w:rsid w:val="009E15B7"/>
    <w:rsid w:val="009E77D2"/>
    <w:rsid w:val="009E7BCB"/>
    <w:rsid w:val="009F295A"/>
    <w:rsid w:val="009F5009"/>
    <w:rsid w:val="009F53EE"/>
    <w:rsid w:val="00A018CB"/>
    <w:rsid w:val="00A01FF9"/>
    <w:rsid w:val="00A06342"/>
    <w:rsid w:val="00A1039D"/>
    <w:rsid w:val="00A110C3"/>
    <w:rsid w:val="00A122CE"/>
    <w:rsid w:val="00A129CB"/>
    <w:rsid w:val="00A14B9D"/>
    <w:rsid w:val="00A1640E"/>
    <w:rsid w:val="00A211D1"/>
    <w:rsid w:val="00A21962"/>
    <w:rsid w:val="00A26A91"/>
    <w:rsid w:val="00A30C4E"/>
    <w:rsid w:val="00A317AD"/>
    <w:rsid w:val="00A34D5F"/>
    <w:rsid w:val="00A37041"/>
    <w:rsid w:val="00A3713A"/>
    <w:rsid w:val="00A40903"/>
    <w:rsid w:val="00A42F65"/>
    <w:rsid w:val="00A435E2"/>
    <w:rsid w:val="00A4482B"/>
    <w:rsid w:val="00A4510A"/>
    <w:rsid w:val="00A4583B"/>
    <w:rsid w:val="00A47C43"/>
    <w:rsid w:val="00A503E0"/>
    <w:rsid w:val="00A51D94"/>
    <w:rsid w:val="00A531E7"/>
    <w:rsid w:val="00A563E5"/>
    <w:rsid w:val="00A60474"/>
    <w:rsid w:val="00A623CC"/>
    <w:rsid w:val="00A628A9"/>
    <w:rsid w:val="00A631AA"/>
    <w:rsid w:val="00A64191"/>
    <w:rsid w:val="00A645EC"/>
    <w:rsid w:val="00A65E0D"/>
    <w:rsid w:val="00A67160"/>
    <w:rsid w:val="00A7155E"/>
    <w:rsid w:val="00A71891"/>
    <w:rsid w:val="00A73ECF"/>
    <w:rsid w:val="00A741F6"/>
    <w:rsid w:val="00A74252"/>
    <w:rsid w:val="00A74954"/>
    <w:rsid w:val="00A74A46"/>
    <w:rsid w:val="00A760FE"/>
    <w:rsid w:val="00A769CA"/>
    <w:rsid w:val="00A818B3"/>
    <w:rsid w:val="00A824CE"/>
    <w:rsid w:val="00A849CD"/>
    <w:rsid w:val="00A865EC"/>
    <w:rsid w:val="00A86E3E"/>
    <w:rsid w:val="00A9104B"/>
    <w:rsid w:val="00A923C1"/>
    <w:rsid w:val="00A931DF"/>
    <w:rsid w:val="00A94D5B"/>
    <w:rsid w:val="00A96058"/>
    <w:rsid w:val="00AA03FC"/>
    <w:rsid w:val="00AA34EF"/>
    <w:rsid w:val="00AA38B8"/>
    <w:rsid w:val="00AA4D3D"/>
    <w:rsid w:val="00AA5810"/>
    <w:rsid w:val="00AB0376"/>
    <w:rsid w:val="00AB26BF"/>
    <w:rsid w:val="00AB2969"/>
    <w:rsid w:val="00AB3616"/>
    <w:rsid w:val="00AB419A"/>
    <w:rsid w:val="00AB466D"/>
    <w:rsid w:val="00AB5C69"/>
    <w:rsid w:val="00AB75B8"/>
    <w:rsid w:val="00AC1F2E"/>
    <w:rsid w:val="00AC1FA0"/>
    <w:rsid w:val="00AC34F5"/>
    <w:rsid w:val="00AC489A"/>
    <w:rsid w:val="00AC64A5"/>
    <w:rsid w:val="00AD09F3"/>
    <w:rsid w:val="00AD1E5B"/>
    <w:rsid w:val="00AD3051"/>
    <w:rsid w:val="00AD3D17"/>
    <w:rsid w:val="00AE10AE"/>
    <w:rsid w:val="00AE1823"/>
    <w:rsid w:val="00AE3B2C"/>
    <w:rsid w:val="00AE53F9"/>
    <w:rsid w:val="00AE548E"/>
    <w:rsid w:val="00AE5C4E"/>
    <w:rsid w:val="00AE6238"/>
    <w:rsid w:val="00AE67A9"/>
    <w:rsid w:val="00AE7931"/>
    <w:rsid w:val="00AF0E2D"/>
    <w:rsid w:val="00AF5E2A"/>
    <w:rsid w:val="00AF73AE"/>
    <w:rsid w:val="00B00810"/>
    <w:rsid w:val="00B02DEA"/>
    <w:rsid w:val="00B05061"/>
    <w:rsid w:val="00B05D0F"/>
    <w:rsid w:val="00B06366"/>
    <w:rsid w:val="00B1042B"/>
    <w:rsid w:val="00B118C3"/>
    <w:rsid w:val="00B11D84"/>
    <w:rsid w:val="00B1356A"/>
    <w:rsid w:val="00B13A39"/>
    <w:rsid w:val="00B16CCB"/>
    <w:rsid w:val="00B1713A"/>
    <w:rsid w:val="00B17E43"/>
    <w:rsid w:val="00B236FF"/>
    <w:rsid w:val="00B23A8E"/>
    <w:rsid w:val="00B2697E"/>
    <w:rsid w:val="00B26A0A"/>
    <w:rsid w:val="00B31951"/>
    <w:rsid w:val="00B32148"/>
    <w:rsid w:val="00B341CF"/>
    <w:rsid w:val="00B34522"/>
    <w:rsid w:val="00B34EE6"/>
    <w:rsid w:val="00B354E2"/>
    <w:rsid w:val="00B35678"/>
    <w:rsid w:val="00B40531"/>
    <w:rsid w:val="00B41E3B"/>
    <w:rsid w:val="00B50F8A"/>
    <w:rsid w:val="00B517AD"/>
    <w:rsid w:val="00B536E2"/>
    <w:rsid w:val="00B55314"/>
    <w:rsid w:val="00B55BAC"/>
    <w:rsid w:val="00B5668D"/>
    <w:rsid w:val="00B5788F"/>
    <w:rsid w:val="00B6011B"/>
    <w:rsid w:val="00B66D60"/>
    <w:rsid w:val="00B73688"/>
    <w:rsid w:val="00B761D1"/>
    <w:rsid w:val="00B776B9"/>
    <w:rsid w:val="00B8390C"/>
    <w:rsid w:val="00B83A92"/>
    <w:rsid w:val="00B859F5"/>
    <w:rsid w:val="00B94AC4"/>
    <w:rsid w:val="00B950CC"/>
    <w:rsid w:val="00BA2FC7"/>
    <w:rsid w:val="00BA3254"/>
    <w:rsid w:val="00BA4AEE"/>
    <w:rsid w:val="00BA78C7"/>
    <w:rsid w:val="00BB389D"/>
    <w:rsid w:val="00BB476B"/>
    <w:rsid w:val="00BB5D55"/>
    <w:rsid w:val="00BB5EFB"/>
    <w:rsid w:val="00BB6077"/>
    <w:rsid w:val="00BB7B47"/>
    <w:rsid w:val="00BC2E0F"/>
    <w:rsid w:val="00BC52A7"/>
    <w:rsid w:val="00BC6077"/>
    <w:rsid w:val="00BD3249"/>
    <w:rsid w:val="00BE4575"/>
    <w:rsid w:val="00BE55D9"/>
    <w:rsid w:val="00BF0229"/>
    <w:rsid w:val="00BF038E"/>
    <w:rsid w:val="00BF0422"/>
    <w:rsid w:val="00BF236E"/>
    <w:rsid w:val="00BF3626"/>
    <w:rsid w:val="00C012AD"/>
    <w:rsid w:val="00C04D9F"/>
    <w:rsid w:val="00C06053"/>
    <w:rsid w:val="00C1038B"/>
    <w:rsid w:val="00C1245D"/>
    <w:rsid w:val="00C1399C"/>
    <w:rsid w:val="00C13FAC"/>
    <w:rsid w:val="00C204D9"/>
    <w:rsid w:val="00C223DF"/>
    <w:rsid w:val="00C24566"/>
    <w:rsid w:val="00C25F58"/>
    <w:rsid w:val="00C3086E"/>
    <w:rsid w:val="00C33FF4"/>
    <w:rsid w:val="00C34049"/>
    <w:rsid w:val="00C35D13"/>
    <w:rsid w:val="00C368A4"/>
    <w:rsid w:val="00C41633"/>
    <w:rsid w:val="00C478B6"/>
    <w:rsid w:val="00C50BBF"/>
    <w:rsid w:val="00C515D0"/>
    <w:rsid w:val="00C5414B"/>
    <w:rsid w:val="00C5584B"/>
    <w:rsid w:val="00C56B84"/>
    <w:rsid w:val="00C61257"/>
    <w:rsid w:val="00C612D0"/>
    <w:rsid w:val="00C6315E"/>
    <w:rsid w:val="00C63918"/>
    <w:rsid w:val="00C63BBF"/>
    <w:rsid w:val="00C66ECB"/>
    <w:rsid w:val="00C67730"/>
    <w:rsid w:val="00C7031F"/>
    <w:rsid w:val="00C7134A"/>
    <w:rsid w:val="00C72314"/>
    <w:rsid w:val="00C74509"/>
    <w:rsid w:val="00C76ABC"/>
    <w:rsid w:val="00C77472"/>
    <w:rsid w:val="00C802E4"/>
    <w:rsid w:val="00C81706"/>
    <w:rsid w:val="00C819E3"/>
    <w:rsid w:val="00C8240C"/>
    <w:rsid w:val="00C8741C"/>
    <w:rsid w:val="00C90956"/>
    <w:rsid w:val="00C91705"/>
    <w:rsid w:val="00C94CA2"/>
    <w:rsid w:val="00C95024"/>
    <w:rsid w:val="00C958DC"/>
    <w:rsid w:val="00CA0475"/>
    <w:rsid w:val="00CA177F"/>
    <w:rsid w:val="00CA1CDD"/>
    <w:rsid w:val="00CA3983"/>
    <w:rsid w:val="00CA43D2"/>
    <w:rsid w:val="00CB027E"/>
    <w:rsid w:val="00CB208B"/>
    <w:rsid w:val="00CB41FC"/>
    <w:rsid w:val="00CB4C71"/>
    <w:rsid w:val="00CB653E"/>
    <w:rsid w:val="00CB6D1C"/>
    <w:rsid w:val="00CC04EB"/>
    <w:rsid w:val="00CC1D3F"/>
    <w:rsid w:val="00CC2D4D"/>
    <w:rsid w:val="00CC3D03"/>
    <w:rsid w:val="00CC5472"/>
    <w:rsid w:val="00CC5D8C"/>
    <w:rsid w:val="00CC73C1"/>
    <w:rsid w:val="00CD07D0"/>
    <w:rsid w:val="00CD12D8"/>
    <w:rsid w:val="00CD6BC1"/>
    <w:rsid w:val="00CE0C30"/>
    <w:rsid w:val="00CE37A9"/>
    <w:rsid w:val="00CE4C7B"/>
    <w:rsid w:val="00CE6969"/>
    <w:rsid w:val="00CE6D0D"/>
    <w:rsid w:val="00CF4A66"/>
    <w:rsid w:val="00CF5499"/>
    <w:rsid w:val="00CF62E6"/>
    <w:rsid w:val="00D00272"/>
    <w:rsid w:val="00D00F8A"/>
    <w:rsid w:val="00D04172"/>
    <w:rsid w:val="00D068A5"/>
    <w:rsid w:val="00D07FDA"/>
    <w:rsid w:val="00D1012B"/>
    <w:rsid w:val="00D142E7"/>
    <w:rsid w:val="00D167B4"/>
    <w:rsid w:val="00D2293B"/>
    <w:rsid w:val="00D27B6C"/>
    <w:rsid w:val="00D306E3"/>
    <w:rsid w:val="00D31589"/>
    <w:rsid w:val="00D319A7"/>
    <w:rsid w:val="00D31A6B"/>
    <w:rsid w:val="00D32DFC"/>
    <w:rsid w:val="00D32F1C"/>
    <w:rsid w:val="00D36A4C"/>
    <w:rsid w:val="00D36A8E"/>
    <w:rsid w:val="00D36F0A"/>
    <w:rsid w:val="00D421F2"/>
    <w:rsid w:val="00D42B86"/>
    <w:rsid w:val="00D44000"/>
    <w:rsid w:val="00D46528"/>
    <w:rsid w:val="00D51146"/>
    <w:rsid w:val="00D5696F"/>
    <w:rsid w:val="00D6085C"/>
    <w:rsid w:val="00D62276"/>
    <w:rsid w:val="00D73077"/>
    <w:rsid w:val="00D7356A"/>
    <w:rsid w:val="00D74324"/>
    <w:rsid w:val="00D74ACA"/>
    <w:rsid w:val="00D7649E"/>
    <w:rsid w:val="00D77B42"/>
    <w:rsid w:val="00D805C2"/>
    <w:rsid w:val="00D82E95"/>
    <w:rsid w:val="00D83243"/>
    <w:rsid w:val="00D84644"/>
    <w:rsid w:val="00D85B5B"/>
    <w:rsid w:val="00D87441"/>
    <w:rsid w:val="00D9094D"/>
    <w:rsid w:val="00D92A4B"/>
    <w:rsid w:val="00D93F36"/>
    <w:rsid w:val="00D9497A"/>
    <w:rsid w:val="00DA05F4"/>
    <w:rsid w:val="00DA072D"/>
    <w:rsid w:val="00DA2286"/>
    <w:rsid w:val="00DA3D1E"/>
    <w:rsid w:val="00DB20E2"/>
    <w:rsid w:val="00DB4ADE"/>
    <w:rsid w:val="00DB6670"/>
    <w:rsid w:val="00DB76DA"/>
    <w:rsid w:val="00DB7E68"/>
    <w:rsid w:val="00DC0239"/>
    <w:rsid w:val="00DC1CF7"/>
    <w:rsid w:val="00DD0D07"/>
    <w:rsid w:val="00DD1163"/>
    <w:rsid w:val="00DD1BB2"/>
    <w:rsid w:val="00DD4AD5"/>
    <w:rsid w:val="00DD5A9E"/>
    <w:rsid w:val="00DD6CF9"/>
    <w:rsid w:val="00DE02B3"/>
    <w:rsid w:val="00DE03E1"/>
    <w:rsid w:val="00DE14B1"/>
    <w:rsid w:val="00DE2A80"/>
    <w:rsid w:val="00DE5054"/>
    <w:rsid w:val="00DE543C"/>
    <w:rsid w:val="00DE5C0E"/>
    <w:rsid w:val="00DE773F"/>
    <w:rsid w:val="00DF0E76"/>
    <w:rsid w:val="00DF2D3E"/>
    <w:rsid w:val="00DF4639"/>
    <w:rsid w:val="00DF5EEC"/>
    <w:rsid w:val="00DF61B9"/>
    <w:rsid w:val="00DF7D22"/>
    <w:rsid w:val="00E0286D"/>
    <w:rsid w:val="00E03059"/>
    <w:rsid w:val="00E04DE2"/>
    <w:rsid w:val="00E0564A"/>
    <w:rsid w:val="00E155F7"/>
    <w:rsid w:val="00E15A3F"/>
    <w:rsid w:val="00E2126E"/>
    <w:rsid w:val="00E229ED"/>
    <w:rsid w:val="00E234CA"/>
    <w:rsid w:val="00E24CE6"/>
    <w:rsid w:val="00E253FD"/>
    <w:rsid w:val="00E270C7"/>
    <w:rsid w:val="00E27D56"/>
    <w:rsid w:val="00E31976"/>
    <w:rsid w:val="00E33083"/>
    <w:rsid w:val="00E33F47"/>
    <w:rsid w:val="00E3454D"/>
    <w:rsid w:val="00E3593D"/>
    <w:rsid w:val="00E41569"/>
    <w:rsid w:val="00E4306B"/>
    <w:rsid w:val="00E467D3"/>
    <w:rsid w:val="00E46886"/>
    <w:rsid w:val="00E46C01"/>
    <w:rsid w:val="00E47679"/>
    <w:rsid w:val="00E57D1E"/>
    <w:rsid w:val="00E61734"/>
    <w:rsid w:val="00E62DE5"/>
    <w:rsid w:val="00E65011"/>
    <w:rsid w:val="00E65D1E"/>
    <w:rsid w:val="00E67817"/>
    <w:rsid w:val="00E70D8E"/>
    <w:rsid w:val="00E76298"/>
    <w:rsid w:val="00E76AF8"/>
    <w:rsid w:val="00E76FEB"/>
    <w:rsid w:val="00E7725E"/>
    <w:rsid w:val="00E806AE"/>
    <w:rsid w:val="00E80CB2"/>
    <w:rsid w:val="00E8123C"/>
    <w:rsid w:val="00E82BFC"/>
    <w:rsid w:val="00E82C87"/>
    <w:rsid w:val="00E82F0F"/>
    <w:rsid w:val="00E832E5"/>
    <w:rsid w:val="00E83CA6"/>
    <w:rsid w:val="00E86501"/>
    <w:rsid w:val="00E866FD"/>
    <w:rsid w:val="00E876EC"/>
    <w:rsid w:val="00E90677"/>
    <w:rsid w:val="00E929D8"/>
    <w:rsid w:val="00E930A4"/>
    <w:rsid w:val="00E930EF"/>
    <w:rsid w:val="00E95F19"/>
    <w:rsid w:val="00EA2D2B"/>
    <w:rsid w:val="00EA356E"/>
    <w:rsid w:val="00EA3EC8"/>
    <w:rsid w:val="00EA764B"/>
    <w:rsid w:val="00EB0EA8"/>
    <w:rsid w:val="00EB3685"/>
    <w:rsid w:val="00EB5357"/>
    <w:rsid w:val="00EB6CBD"/>
    <w:rsid w:val="00EB77D2"/>
    <w:rsid w:val="00EC11CF"/>
    <w:rsid w:val="00EC3D46"/>
    <w:rsid w:val="00EC5FAA"/>
    <w:rsid w:val="00EC6C30"/>
    <w:rsid w:val="00EC7957"/>
    <w:rsid w:val="00ED05AE"/>
    <w:rsid w:val="00ED4072"/>
    <w:rsid w:val="00ED46A3"/>
    <w:rsid w:val="00ED5320"/>
    <w:rsid w:val="00ED73F2"/>
    <w:rsid w:val="00EE0100"/>
    <w:rsid w:val="00EE1109"/>
    <w:rsid w:val="00EE1D64"/>
    <w:rsid w:val="00EE2A95"/>
    <w:rsid w:val="00EE2ADA"/>
    <w:rsid w:val="00EE4594"/>
    <w:rsid w:val="00EE50FB"/>
    <w:rsid w:val="00EE7165"/>
    <w:rsid w:val="00EE7321"/>
    <w:rsid w:val="00EE7972"/>
    <w:rsid w:val="00EF21C3"/>
    <w:rsid w:val="00EF25F5"/>
    <w:rsid w:val="00EF2CF2"/>
    <w:rsid w:val="00EF35CC"/>
    <w:rsid w:val="00EF3E27"/>
    <w:rsid w:val="00EF4532"/>
    <w:rsid w:val="00EF5016"/>
    <w:rsid w:val="00EF5B58"/>
    <w:rsid w:val="00EF5D6E"/>
    <w:rsid w:val="00EF7CB6"/>
    <w:rsid w:val="00F01162"/>
    <w:rsid w:val="00F016EC"/>
    <w:rsid w:val="00F02F34"/>
    <w:rsid w:val="00F0547E"/>
    <w:rsid w:val="00F10BA0"/>
    <w:rsid w:val="00F11EA2"/>
    <w:rsid w:val="00F1234C"/>
    <w:rsid w:val="00F12715"/>
    <w:rsid w:val="00F14750"/>
    <w:rsid w:val="00F15C9B"/>
    <w:rsid w:val="00F178D4"/>
    <w:rsid w:val="00F24815"/>
    <w:rsid w:val="00F24C86"/>
    <w:rsid w:val="00F2608F"/>
    <w:rsid w:val="00F26CAE"/>
    <w:rsid w:val="00F308E5"/>
    <w:rsid w:val="00F309DD"/>
    <w:rsid w:val="00F3455A"/>
    <w:rsid w:val="00F354AE"/>
    <w:rsid w:val="00F36832"/>
    <w:rsid w:val="00F402D3"/>
    <w:rsid w:val="00F418DF"/>
    <w:rsid w:val="00F4365B"/>
    <w:rsid w:val="00F4571F"/>
    <w:rsid w:val="00F47286"/>
    <w:rsid w:val="00F501B7"/>
    <w:rsid w:val="00F514CF"/>
    <w:rsid w:val="00F5167E"/>
    <w:rsid w:val="00F520DA"/>
    <w:rsid w:val="00F5233D"/>
    <w:rsid w:val="00F54571"/>
    <w:rsid w:val="00F55C5A"/>
    <w:rsid w:val="00F57463"/>
    <w:rsid w:val="00F6056E"/>
    <w:rsid w:val="00F62318"/>
    <w:rsid w:val="00F62355"/>
    <w:rsid w:val="00F64738"/>
    <w:rsid w:val="00F64E24"/>
    <w:rsid w:val="00F66F5E"/>
    <w:rsid w:val="00F66F73"/>
    <w:rsid w:val="00F6799B"/>
    <w:rsid w:val="00F7065A"/>
    <w:rsid w:val="00F718D5"/>
    <w:rsid w:val="00F7312C"/>
    <w:rsid w:val="00F73413"/>
    <w:rsid w:val="00F73477"/>
    <w:rsid w:val="00F76C11"/>
    <w:rsid w:val="00F80274"/>
    <w:rsid w:val="00F85257"/>
    <w:rsid w:val="00F85C61"/>
    <w:rsid w:val="00F85F70"/>
    <w:rsid w:val="00F906B4"/>
    <w:rsid w:val="00F91D91"/>
    <w:rsid w:val="00F92C45"/>
    <w:rsid w:val="00FA1BB6"/>
    <w:rsid w:val="00FA2B38"/>
    <w:rsid w:val="00FA70ED"/>
    <w:rsid w:val="00FA70EE"/>
    <w:rsid w:val="00FA736C"/>
    <w:rsid w:val="00FA7EA7"/>
    <w:rsid w:val="00FB06FD"/>
    <w:rsid w:val="00FB0DB9"/>
    <w:rsid w:val="00FB139F"/>
    <w:rsid w:val="00FB2C9F"/>
    <w:rsid w:val="00FB5DD4"/>
    <w:rsid w:val="00FC05F6"/>
    <w:rsid w:val="00FC08B5"/>
    <w:rsid w:val="00FC0FC5"/>
    <w:rsid w:val="00FC1B4B"/>
    <w:rsid w:val="00FC1E64"/>
    <w:rsid w:val="00FC4B9E"/>
    <w:rsid w:val="00FC6CAD"/>
    <w:rsid w:val="00FD0122"/>
    <w:rsid w:val="00FD1F40"/>
    <w:rsid w:val="00FD1FFE"/>
    <w:rsid w:val="00FD3EA3"/>
    <w:rsid w:val="00FD4145"/>
    <w:rsid w:val="00FD4975"/>
    <w:rsid w:val="00FD52FC"/>
    <w:rsid w:val="00FD53C0"/>
    <w:rsid w:val="00FD6363"/>
    <w:rsid w:val="00FD723A"/>
    <w:rsid w:val="00FE012E"/>
    <w:rsid w:val="00FE3CD9"/>
    <w:rsid w:val="00FF3618"/>
    <w:rsid w:val="00FF3AF9"/>
    <w:rsid w:val="00FF5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A23B7F"/>
  <w15:docId w15:val="{7C8BC31A-7839-4EA2-8A20-F06929C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E78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E78E7"/>
    <w:pPr>
      <w:tabs>
        <w:tab w:val="center" w:pos="4320"/>
        <w:tab w:val="right" w:pos="8640"/>
      </w:tabs>
    </w:pPr>
  </w:style>
  <w:style w:type="character" w:customStyle="1" w:styleId="yiv1271384722">
    <w:name w:val="yiv1271384722"/>
    <w:basedOn w:val="DefaultParagraphFont"/>
    <w:rsid w:val="00E8123C"/>
  </w:style>
  <w:style w:type="paragraph" w:styleId="BalloonText">
    <w:name w:val="Balloon Text"/>
    <w:basedOn w:val="Normal"/>
    <w:link w:val="BalloonTextChar"/>
    <w:rsid w:val="004C1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1171"/>
    <w:rPr>
      <w:rFonts w:ascii="Tahoma" w:hAnsi="Tahoma" w:cs="Tahoma"/>
      <w:sz w:val="16"/>
      <w:szCs w:val="16"/>
      <w:lang w:val="en-US" w:eastAsia="en-US"/>
    </w:rPr>
  </w:style>
  <w:style w:type="character" w:styleId="Strong">
    <w:name w:val="Strong"/>
    <w:basedOn w:val="DefaultParagraphFont"/>
    <w:uiPriority w:val="22"/>
    <w:qFormat/>
    <w:rsid w:val="00B34EE6"/>
    <w:rPr>
      <w:b/>
      <w:bCs/>
    </w:rPr>
  </w:style>
  <w:style w:type="paragraph" w:customStyle="1" w:styleId="yiv8734085116msonormal">
    <w:name w:val="yiv8734085116msonormal"/>
    <w:basedOn w:val="Normal"/>
    <w:rsid w:val="00644B18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D71D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1381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pg-1ff2">
    <w:name w:val="pg-1ff2"/>
    <w:basedOn w:val="DefaultParagraphFont"/>
    <w:rsid w:val="0068254A"/>
  </w:style>
  <w:style w:type="character" w:customStyle="1" w:styleId="a">
    <w:name w:val="_"/>
    <w:basedOn w:val="DefaultParagraphFont"/>
    <w:rsid w:val="004344B0"/>
  </w:style>
  <w:style w:type="character" w:customStyle="1" w:styleId="pg-1ff6">
    <w:name w:val="pg-1ff6"/>
    <w:basedOn w:val="DefaultParagraphFont"/>
    <w:rsid w:val="004344B0"/>
  </w:style>
  <w:style w:type="character" w:customStyle="1" w:styleId="pg-1ls2">
    <w:name w:val="pg-1ls2"/>
    <w:basedOn w:val="DefaultParagraphFont"/>
    <w:rsid w:val="004344B0"/>
  </w:style>
  <w:style w:type="character" w:customStyle="1" w:styleId="pg-1ls3">
    <w:name w:val="pg-1ls3"/>
    <w:basedOn w:val="DefaultParagraphFont"/>
    <w:rsid w:val="004344B0"/>
  </w:style>
  <w:style w:type="character" w:customStyle="1" w:styleId="pg-1ff4">
    <w:name w:val="pg-1ff4"/>
    <w:basedOn w:val="DefaultParagraphFont"/>
    <w:rsid w:val="004344B0"/>
  </w:style>
  <w:style w:type="character" w:customStyle="1" w:styleId="pg-1ls4">
    <w:name w:val="pg-1ls4"/>
    <w:basedOn w:val="DefaultParagraphFont"/>
    <w:rsid w:val="004344B0"/>
  </w:style>
  <w:style w:type="paragraph" w:customStyle="1" w:styleId="yiv1183878964msonormal">
    <w:name w:val="yiv1183878964msonormal"/>
    <w:basedOn w:val="Normal"/>
    <w:rsid w:val="00AE1823"/>
    <w:pPr>
      <w:spacing w:before="100" w:beforeAutospacing="1" w:after="100" w:afterAutospacing="1"/>
    </w:pPr>
  </w:style>
  <w:style w:type="character" w:customStyle="1" w:styleId="pg-1fc2">
    <w:name w:val="pg-1fc2"/>
    <w:basedOn w:val="DefaultParagraphFont"/>
    <w:rsid w:val="006A3BAA"/>
  </w:style>
  <w:style w:type="character" w:customStyle="1" w:styleId="pg-1fs1">
    <w:name w:val="pg-1fs1"/>
    <w:basedOn w:val="DefaultParagraphFont"/>
    <w:rsid w:val="006A3BAA"/>
  </w:style>
  <w:style w:type="table" w:styleId="TableGrid">
    <w:name w:val="Table Grid"/>
    <w:basedOn w:val="TableNormal"/>
    <w:rsid w:val="0097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702B17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73559"/>
    <w:rPr>
      <w:sz w:val="24"/>
      <w:szCs w:val="24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E7BF4"/>
    <w:rPr>
      <w:color w:val="808080"/>
      <w:shd w:val="clear" w:color="auto" w:fill="E6E6E6"/>
    </w:rPr>
  </w:style>
  <w:style w:type="paragraph" w:customStyle="1" w:styleId="yiv6785231779ydp3b6122d6yiv0158397575msonormal">
    <w:name w:val="yiv6785231779ydp3b6122d6yiv0158397575msonormal"/>
    <w:basedOn w:val="Normal"/>
    <w:rsid w:val="00CF5499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7C19F1"/>
    <w:pPr>
      <w:spacing w:before="100" w:beforeAutospacing="1" w:after="100" w:afterAutospacing="1"/>
    </w:pPr>
    <w:rPr>
      <w:rFonts w:eastAsiaTheme="minorEastAsia"/>
    </w:rPr>
  </w:style>
  <w:style w:type="character" w:styleId="FollowedHyperlink">
    <w:name w:val="FollowedHyperlink"/>
    <w:basedOn w:val="DefaultParagraphFont"/>
    <w:semiHidden/>
    <w:unhideWhenUsed/>
    <w:rsid w:val="00EF5D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64F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4F9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4F9E"/>
    <w:rPr>
      <w:b/>
      <w:bCs/>
      <w:lang w:val="en-US" w:eastAsia="en-US"/>
    </w:rPr>
  </w:style>
  <w:style w:type="paragraph" w:customStyle="1" w:styleId="yiv1851560415msonormal">
    <w:name w:val="yiv1851560415msonormal"/>
    <w:basedOn w:val="Normal"/>
    <w:rsid w:val="0082074E"/>
    <w:pPr>
      <w:spacing w:before="100" w:beforeAutospacing="1" w:after="100" w:afterAutospacing="1"/>
    </w:pPr>
    <w:rPr>
      <w:rFonts w:ascii="Times New Roman" w:hAnsi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C5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73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6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259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060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7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22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29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530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7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9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9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3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241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037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61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8163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3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9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571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82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7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230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771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4924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8464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53110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05458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76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41454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842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8960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45828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1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0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6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24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00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4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23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94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76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87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8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5927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1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62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4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620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84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1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252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318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55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mplegutingparishcouncil@yahoo.co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AF98-6894-4C3F-A82A-F4CC4AFB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 5th November 2008</vt:lpstr>
    </vt:vector>
  </TitlesOfParts>
  <Company>home</Company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 5th November 2008</dc:title>
  <dc:creator>ferguson</dc:creator>
  <cp:lastModifiedBy>Maxi Freeman</cp:lastModifiedBy>
  <cp:revision>104</cp:revision>
  <cp:lastPrinted>2019-06-06T12:22:00Z</cp:lastPrinted>
  <dcterms:created xsi:type="dcterms:W3CDTF">2021-08-05T09:10:00Z</dcterms:created>
  <dcterms:modified xsi:type="dcterms:W3CDTF">2021-08-13T17:06:00Z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524300936</vt:i4>
  </property>
</Properties>
</file>