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FFD" w:rsidRPr="00EF269A" w:rsidRDefault="00704A64" w:rsidP="00856044">
      <w:pPr>
        <w:spacing w:line="240" w:lineRule="auto"/>
        <w:jc w:val="center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Temple Guiting Parish Council</w:t>
      </w:r>
    </w:p>
    <w:p w:rsidR="004E630D" w:rsidRPr="00EF269A" w:rsidRDefault="004E630D" w:rsidP="00856044">
      <w:pPr>
        <w:spacing w:line="240" w:lineRule="auto"/>
        <w:jc w:val="center"/>
        <w:rPr>
          <w:rFonts w:asciiTheme="minorHAnsi" w:hAnsiTheme="minorHAnsi"/>
          <w:szCs w:val="24"/>
        </w:rPr>
      </w:pPr>
    </w:p>
    <w:p w:rsidR="004E630D" w:rsidRPr="00EF269A" w:rsidRDefault="004E630D" w:rsidP="00856044">
      <w:pPr>
        <w:spacing w:line="240" w:lineRule="auto"/>
        <w:jc w:val="center"/>
        <w:rPr>
          <w:rFonts w:asciiTheme="minorHAnsi" w:hAnsiTheme="minorHAnsi"/>
          <w:szCs w:val="24"/>
        </w:rPr>
      </w:pPr>
      <w:r w:rsidRPr="00EF269A">
        <w:rPr>
          <w:rFonts w:asciiTheme="minorHAnsi" w:hAnsiTheme="minorHAnsi"/>
          <w:szCs w:val="24"/>
        </w:rPr>
        <w:t>The next meeting of the</w:t>
      </w:r>
      <w:r w:rsidR="00704A64" w:rsidRPr="00EF269A">
        <w:rPr>
          <w:rFonts w:asciiTheme="minorHAnsi" w:hAnsiTheme="minorHAnsi"/>
          <w:szCs w:val="24"/>
        </w:rPr>
        <w:t xml:space="preserve"> Parish Council</w:t>
      </w:r>
      <w:r w:rsidRPr="00EF269A">
        <w:rPr>
          <w:rFonts w:asciiTheme="minorHAnsi" w:hAnsiTheme="minorHAnsi"/>
          <w:szCs w:val="24"/>
        </w:rPr>
        <w:t xml:space="preserve"> will be </w:t>
      </w:r>
      <w:r w:rsidR="00704A64" w:rsidRPr="00EF269A">
        <w:rPr>
          <w:rFonts w:asciiTheme="minorHAnsi" w:hAnsiTheme="minorHAnsi"/>
          <w:szCs w:val="24"/>
        </w:rPr>
        <w:t xml:space="preserve">on </w:t>
      </w:r>
    </w:p>
    <w:p w:rsidR="00856044" w:rsidRPr="00EF269A" w:rsidRDefault="00704A64" w:rsidP="00856044">
      <w:pPr>
        <w:spacing w:line="240" w:lineRule="auto"/>
        <w:jc w:val="center"/>
        <w:rPr>
          <w:rFonts w:asciiTheme="minorHAnsi" w:hAnsiTheme="minorHAnsi"/>
          <w:szCs w:val="24"/>
        </w:rPr>
      </w:pPr>
      <w:r w:rsidRPr="00EF269A">
        <w:rPr>
          <w:rFonts w:asciiTheme="minorHAnsi" w:hAnsiTheme="minorHAnsi"/>
          <w:b/>
          <w:szCs w:val="24"/>
        </w:rPr>
        <w:t xml:space="preserve">Wednesday </w:t>
      </w:r>
      <w:r w:rsidR="00404C22">
        <w:rPr>
          <w:rFonts w:asciiTheme="minorHAnsi" w:hAnsiTheme="minorHAnsi"/>
          <w:b/>
          <w:szCs w:val="24"/>
        </w:rPr>
        <w:t>2</w:t>
      </w:r>
      <w:r w:rsidR="00404C22" w:rsidRPr="00404C22">
        <w:rPr>
          <w:rFonts w:asciiTheme="minorHAnsi" w:hAnsiTheme="minorHAnsi"/>
          <w:b/>
          <w:szCs w:val="24"/>
          <w:vertAlign w:val="superscript"/>
        </w:rPr>
        <w:t>nd</w:t>
      </w:r>
      <w:r w:rsidR="00404C22">
        <w:rPr>
          <w:rFonts w:asciiTheme="minorHAnsi" w:hAnsiTheme="minorHAnsi"/>
          <w:b/>
          <w:szCs w:val="24"/>
        </w:rPr>
        <w:t xml:space="preserve"> August</w:t>
      </w:r>
      <w:r w:rsidR="005B37EE" w:rsidRPr="00EF269A">
        <w:rPr>
          <w:rFonts w:asciiTheme="minorHAnsi" w:hAnsiTheme="minorHAnsi"/>
          <w:b/>
          <w:szCs w:val="24"/>
        </w:rPr>
        <w:t xml:space="preserve"> </w:t>
      </w:r>
      <w:r w:rsidR="00856044" w:rsidRPr="00EF269A">
        <w:rPr>
          <w:rFonts w:asciiTheme="minorHAnsi" w:hAnsiTheme="minorHAnsi"/>
          <w:b/>
          <w:szCs w:val="24"/>
        </w:rPr>
        <w:t>201</w:t>
      </w:r>
      <w:r w:rsidR="00F74DD0" w:rsidRPr="00EF269A">
        <w:rPr>
          <w:rFonts w:asciiTheme="minorHAnsi" w:hAnsiTheme="minorHAnsi"/>
          <w:b/>
          <w:szCs w:val="24"/>
        </w:rPr>
        <w:t>7</w:t>
      </w:r>
      <w:r w:rsidR="00856044" w:rsidRPr="00EF269A">
        <w:rPr>
          <w:rFonts w:asciiTheme="minorHAnsi" w:hAnsiTheme="minorHAnsi"/>
          <w:b/>
          <w:szCs w:val="24"/>
        </w:rPr>
        <w:t xml:space="preserve"> </w:t>
      </w:r>
      <w:r w:rsidRPr="00EF269A">
        <w:rPr>
          <w:rFonts w:asciiTheme="minorHAnsi" w:hAnsiTheme="minorHAnsi"/>
          <w:b/>
          <w:szCs w:val="24"/>
        </w:rPr>
        <w:t>at 7.30 pm</w:t>
      </w:r>
    </w:p>
    <w:p w:rsidR="00704A64" w:rsidRPr="00EF269A" w:rsidRDefault="00704A64" w:rsidP="00856044">
      <w:pPr>
        <w:spacing w:line="240" w:lineRule="auto"/>
        <w:jc w:val="center"/>
        <w:rPr>
          <w:rFonts w:asciiTheme="minorHAnsi" w:hAnsiTheme="minorHAnsi"/>
          <w:szCs w:val="24"/>
        </w:rPr>
      </w:pPr>
      <w:r w:rsidRPr="00EF269A">
        <w:rPr>
          <w:rFonts w:asciiTheme="minorHAnsi" w:hAnsiTheme="minorHAnsi"/>
          <w:szCs w:val="24"/>
        </w:rPr>
        <w:t xml:space="preserve">in Temple Guiting </w:t>
      </w:r>
      <w:r w:rsidR="00726261" w:rsidRPr="00EF269A">
        <w:rPr>
          <w:rFonts w:asciiTheme="minorHAnsi" w:hAnsiTheme="minorHAnsi"/>
          <w:szCs w:val="24"/>
        </w:rPr>
        <w:t>V</w:t>
      </w:r>
      <w:r w:rsidRPr="00EF269A">
        <w:rPr>
          <w:rFonts w:asciiTheme="minorHAnsi" w:hAnsiTheme="minorHAnsi"/>
          <w:szCs w:val="24"/>
        </w:rPr>
        <w:t>illage Hall</w:t>
      </w:r>
    </w:p>
    <w:p w:rsidR="00856044" w:rsidRPr="00EF269A" w:rsidRDefault="00856044" w:rsidP="00704A64">
      <w:pPr>
        <w:spacing w:line="240" w:lineRule="auto"/>
        <w:rPr>
          <w:rFonts w:asciiTheme="minorHAnsi" w:hAnsiTheme="minorHAnsi"/>
          <w:szCs w:val="24"/>
        </w:rPr>
      </w:pPr>
    </w:p>
    <w:p w:rsidR="00704A64" w:rsidRPr="00EF269A" w:rsidRDefault="00704A64" w:rsidP="00704A64">
      <w:pPr>
        <w:spacing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Agenda</w:t>
      </w:r>
    </w:p>
    <w:p w:rsidR="00704A64" w:rsidRPr="00EF269A" w:rsidRDefault="00704A64" w:rsidP="00704A64">
      <w:pPr>
        <w:spacing w:line="240" w:lineRule="auto"/>
        <w:rPr>
          <w:rFonts w:asciiTheme="minorHAnsi" w:hAnsiTheme="minorHAnsi"/>
          <w:szCs w:val="24"/>
        </w:rPr>
      </w:pPr>
    </w:p>
    <w:p w:rsidR="00704A64" w:rsidRPr="00EF269A" w:rsidRDefault="00704A64" w:rsidP="001C7A81">
      <w:pPr>
        <w:spacing w:after="120"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1.</w:t>
      </w:r>
      <w:r w:rsidRPr="00EF269A">
        <w:rPr>
          <w:rFonts w:asciiTheme="minorHAnsi" w:hAnsiTheme="minorHAnsi"/>
          <w:b/>
          <w:szCs w:val="24"/>
        </w:rPr>
        <w:tab/>
      </w:r>
      <w:r w:rsidR="00F74DD0" w:rsidRPr="00EF269A">
        <w:rPr>
          <w:rFonts w:asciiTheme="minorHAnsi" w:hAnsiTheme="minorHAnsi"/>
          <w:b/>
          <w:szCs w:val="24"/>
        </w:rPr>
        <w:t>A</w:t>
      </w:r>
      <w:r w:rsidRPr="00EF269A">
        <w:rPr>
          <w:rFonts w:asciiTheme="minorHAnsi" w:hAnsiTheme="minorHAnsi"/>
          <w:b/>
          <w:szCs w:val="24"/>
        </w:rPr>
        <w:t>pologies for absence</w:t>
      </w:r>
    </w:p>
    <w:p w:rsidR="00704A64" w:rsidRPr="00EF269A" w:rsidRDefault="00704A64" w:rsidP="001C7A81">
      <w:pPr>
        <w:spacing w:after="120"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2.</w:t>
      </w:r>
      <w:r w:rsidRPr="00EF269A">
        <w:rPr>
          <w:rFonts w:asciiTheme="minorHAnsi" w:hAnsiTheme="minorHAnsi"/>
          <w:b/>
          <w:szCs w:val="24"/>
        </w:rPr>
        <w:tab/>
        <w:t>Declarations of interest</w:t>
      </w:r>
      <w:r w:rsidR="005863ED" w:rsidRPr="00EF269A">
        <w:rPr>
          <w:rFonts w:asciiTheme="minorHAnsi" w:hAnsiTheme="minorHAnsi"/>
          <w:b/>
          <w:szCs w:val="24"/>
        </w:rPr>
        <w:t>s</w:t>
      </w:r>
      <w:r w:rsidRPr="00EF269A">
        <w:rPr>
          <w:rFonts w:asciiTheme="minorHAnsi" w:hAnsiTheme="minorHAnsi"/>
          <w:b/>
          <w:szCs w:val="24"/>
        </w:rPr>
        <w:t xml:space="preserve"> relating to matters on the Agenda</w:t>
      </w:r>
    </w:p>
    <w:p w:rsidR="00704A64" w:rsidRPr="00EF269A" w:rsidRDefault="00704A64" w:rsidP="001C7A81">
      <w:pPr>
        <w:spacing w:after="120"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3.</w:t>
      </w:r>
      <w:r w:rsidRPr="00EF269A">
        <w:rPr>
          <w:rFonts w:asciiTheme="minorHAnsi" w:hAnsiTheme="minorHAnsi"/>
          <w:b/>
          <w:szCs w:val="24"/>
        </w:rPr>
        <w:tab/>
        <w:t>Points from the floor</w:t>
      </w:r>
    </w:p>
    <w:p w:rsidR="00704A64" w:rsidRPr="00EF269A" w:rsidRDefault="00704A64" w:rsidP="001C7A81">
      <w:pPr>
        <w:spacing w:after="120"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4.</w:t>
      </w:r>
      <w:r w:rsidRPr="00EF269A">
        <w:rPr>
          <w:rFonts w:asciiTheme="minorHAnsi" w:hAnsiTheme="minorHAnsi"/>
          <w:b/>
          <w:szCs w:val="24"/>
        </w:rPr>
        <w:tab/>
        <w:t xml:space="preserve">Approval of the previous </w:t>
      </w:r>
      <w:r w:rsidR="00A9595D" w:rsidRPr="00EF269A">
        <w:rPr>
          <w:rFonts w:asciiTheme="minorHAnsi" w:hAnsiTheme="minorHAnsi"/>
          <w:b/>
          <w:szCs w:val="24"/>
        </w:rPr>
        <w:t>m</w:t>
      </w:r>
      <w:r w:rsidRPr="00EF269A">
        <w:rPr>
          <w:rFonts w:asciiTheme="minorHAnsi" w:hAnsiTheme="minorHAnsi"/>
          <w:b/>
          <w:szCs w:val="24"/>
        </w:rPr>
        <w:t xml:space="preserve">eeting's </w:t>
      </w:r>
      <w:r w:rsidR="00A9595D" w:rsidRPr="00EF269A">
        <w:rPr>
          <w:rFonts w:asciiTheme="minorHAnsi" w:hAnsiTheme="minorHAnsi"/>
          <w:b/>
          <w:szCs w:val="24"/>
        </w:rPr>
        <w:t>m</w:t>
      </w:r>
      <w:r w:rsidRPr="00EF269A">
        <w:rPr>
          <w:rFonts w:asciiTheme="minorHAnsi" w:hAnsiTheme="minorHAnsi"/>
          <w:b/>
          <w:szCs w:val="24"/>
        </w:rPr>
        <w:t>inutes</w:t>
      </w:r>
      <w:r w:rsidR="009A089B" w:rsidRPr="00EF269A">
        <w:rPr>
          <w:rFonts w:asciiTheme="minorHAnsi" w:hAnsiTheme="minorHAnsi"/>
          <w:b/>
          <w:szCs w:val="24"/>
        </w:rPr>
        <w:t xml:space="preserve"> and signing</w:t>
      </w:r>
    </w:p>
    <w:p w:rsidR="00F74DD0" w:rsidRPr="00EF269A" w:rsidRDefault="00704A64" w:rsidP="001C7A81">
      <w:pPr>
        <w:spacing w:after="120"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5.</w:t>
      </w:r>
      <w:r w:rsidRPr="00EF269A">
        <w:rPr>
          <w:rFonts w:asciiTheme="minorHAnsi" w:hAnsiTheme="minorHAnsi"/>
          <w:b/>
          <w:szCs w:val="24"/>
        </w:rPr>
        <w:tab/>
      </w:r>
      <w:r w:rsidR="00F74DD0" w:rsidRPr="00EF269A">
        <w:rPr>
          <w:rFonts w:asciiTheme="minorHAnsi" w:hAnsiTheme="minorHAnsi"/>
          <w:b/>
          <w:szCs w:val="24"/>
        </w:rPr>
        <w:t xml:space="preserve">Clerk’s Report </w:t>
      </w:r>
      <w:r w:rsidR="00903C6D" w:rsidRPr="00EF269A">
        <w:rPr>
          <w:rFonts w:asciiTheme="minorHAnsi" w:hAnsiTheme="minorHAnsi"/>
          <w:b/>
          <w:szCs w:val="24"/>
        </w:rPr>
        <w:t>to Councillors</w:t>
      </w:r>
      <w:r w:rsidR="009D3E33" w:rsidRPr="00EF269A">
        <w:rPr>
          <w:rFonts w:asciiTheme="minorHAnsi" w:hAnsiTheme="minorHAnsi"/>
          <w:b/>
          <w:szCs w:val="24"/>
        </w:rPr>
        <w:t xml:space="preserve"> (arising from minutes</w:t>
      </w:r>
      <w:r w:rsidR="00404C22">
        <w:rPr>
          <w:rFonts w:asciiTheme="minorHAnsi" w:hAnsiTheme="minorHAnsi"/>
          <w:b/>
          <w:szCs w:val="24"/>
        </w:rPr>
        <w:t>)</w:t>
      </w:r>
    </w:p>
    <w:p w:rsidR="00704A64" w:rsidRDefault="00372586" w:rsidP="004A326B">
      <w:pPr>
        <w:spacing w:after="120"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6.</w:t>
      </w:r>
      <w:r w:rsidRPr="00EF269A">
        <w:rPr>
          <w:rFonts w:asciiTheme="minorHAnsi" w:hAnsiTheme="minorHAnsi"/>
          <w:b/>
          <w:szCs w:val="24"/>
        </w:rPr>
        <w:tab/>
      </w:r>
      <w:r w:rsidR="00704A64" w:rsidRPr="00EF269A">
        <w:rPr>
          <w:rFonts w:asciiTheme="minorHAnsi" w:hAnsiTheme="minorHAnsi"/>
          <w:b/>
          <w:szCs w:val="24"/>
        </w:rPr>
        <w:t>Planning</w:t>
      </w:r>
    </w:p>
    <w:p w:rsidR="002E3883" w:rsidRDefault="004A720A" w:rsidP="00F85A36">
      <w:pPr>
        <w:spacing w:line="240" w:lineRule="auto"/>
        <w:rPr>
          <w:sz w:val="18"/>
          <w:szCs w:val="18"/>
          <w:shd w:val="clear" w:color="auto" w:fill="FFFFFF"/>
        </w:rPr>
      </w:pPr>
      <w:r>
        <w:rPr>
          <w:rFonts w:asciiTheme="minorHAnsi" w:hAnsiTheme="minorHAnsi"/>
          <w:b/>
          <w:szCs w:val="24"/>
        </w:rPr>
        <w:tab/>
        <w:t>To note</w:t>
      </w:r>
      <w:r w:rsidR="0076243E">
        <w:rPr>
          <w:rFonts w:asciiTheme="minorHAnsi" w:hAnsiTheme="minorHAnsi"/>
          <w:b/>
          <w:szCs w:val="24"/>
        </w:rPr>
        <w:t xml:space="preserve"> (no action required)</w:t>
      </w:r>
      <w:r>
        <w:rPr>
          <w:rFonts w:asciiTheme="minorHAnsi" w:hAnsiTheme="minorHAnsi"/>
          <w:b/>
          <w:szCs w:val="24"/>
        </w:rPr>
        <w:t>:</w:t>
      </w:r>
      <w:r w:rsidR="002E3883" w:rsidRPr="002E3883">
        <w:rPr>
          <w:rFonts w:asciiTheme="minorHAnsi" w:hAnsiTheme="minorHAnsi"/>
          <w:color w:val="000000"/>
          <w:sz w:val="18"/>
          <w:szCs w:val="24"/>
          <w:shd w:val="clear" w:color="auto" w:fill="FFFFFF"/>
        </w:rPr>
        <w:tab/>
      </w:r>
    </w:p>
    <w:p w:rsidR="006453F3" w:rsidRDefault="00F85A36" w:rsidP="00B64A31">
      <w:pPr>
        <w:spacing w:line="240" w:lineRule="auto"/>
        <w:ind w:left="1429" w:hanging="720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a</w:t>
      </w:r>
      <w:r w:rsidR="0060442D">
        <w:rPr>
          <w:color w:val="000000"/>
          <w:sz w:val="18"/>
          <w:szCs w:val="18"/>
          <w:shd w:val="clear" w:color="auto" w:fill="FFFFFF"/>
        </w:rPr>
        <w:t xml:space="preserve">) </w:t>
      </w:r>
      <w:r w:rsidR="0060442D">
        <w:rPr>
          <w:color w:val="000000"/>
          <w:sz w:val="18"/>
          <w:szCs w:val="18"/>
          <w:shd w:val="clear" w:color="auto" w:fill="FFFFFF"/>
        </w:rPr>
        <w:tab/>
      </w:r>
      <w:hyperlink r:id="rId7" w:history="1">
        <w:r w:rsidR="006453F3" w:rsidRPr="0060442D">
          <w:rPr>
            <w:rStyle w:val="Hyperlink"/>
            <w:sz w:val="18"/>
            <w:szCs w:val="18"/>
            <w:shd w:val="clear" w:color="auto" w:fill="FFFFFF"/>
          </w:rPr>
          <w:t>17/00948/ADV</w:t>
        </w:r>
      </w:hyperlink>
      <w:r w:rsidR="006453F3" w:rsidRPr="0060442D">
        <w:rPr>
          <w:color w:val="000000"/>
          <w:sz w:val="18"/>
          <w:szCs w:val="18"/>
          <w:shd w:val="clear" w:color="auto" w:fill="FFFFFF"/>
        </w:rPr>
        <w:t xml:space="preserve"> </w:t>
      </w:r>
      <w:r w:rsidR="002E3883">
        <w:rPr>
          <w:color w:val="000000"/>
          <w:sz w:val="18"/>
          <w:szCs w:val="18"/>
          <w:shd w:val="clear" w:color="auto" w:fill="FFFFFF"/>
        </w:rPr>
        <w:t xml:space="preserve">signs </w:t>
      </w:r>
      <w:r w:rsidR="006453F3" w:rsidRPr="0060442D">
        <w:rPr>
          <w:color w:val="000000"/>
          <w:sz w:val="18"/>
          <w:szCs w:val="18"/>
          <w:shd w:val="clear" w:color="auto" w:fill="FFFFFF"/>
        </w:rPr>
        <w:t>at Temple Guiting Shop And Tearoom</w:t>
      </w:r>
      <w:r w:rsidR="006453F3">
        <w:rPr>
          <w:color w:val="000000"/>
          <w:sz w:val="18"/>
          <w:szCs w:val="18"/>
          <w:shd w:val="clear" w:color="auto" w:fill="FFFFFF"/>
        </w:rPr>
        <w:t xml:space="preserve">. Highways </w:t>
      </w:r>
      <w:r w:rsidR="00B64A31">
        <w:rPr>
          <w:color w:val="000000"/>
          <w:sz w:val="18"/>
          <w:szCs w:val="18"/>
          <w:shd w:val="clear" w:color="auto" w:fill="FFFFFF"/>
        </w:rPr>
        <w:t xml:space="preserve">has </w:t>
      </w:r>
      <w:r w:rsidR="002E3883">
        <w:rPr>
          <w:color w:val="000000"/>
          <w:sz w:val="18"/>
          <w:szCs w:val="18"/>
          <w:shd w:val="clear" w:color="auto" w:fill="FFFFFF"/>
        </w:rPr>
        <w:t>approved signs if they are over 1200mm from the road.</w:t>
      </w:r>
      <w:r w:rsidR="006453F3">
        <w:rPr>
          <w:color w:val="000000"/>
          <w:sz w:val="18"/>
          <w:szCs w:val="18"/>
          <w:shd w:val="clear" w:color="auto" w:fill="FFFFFF"/>
        </w:rPr>
        <w:t xml:space="preserve">  </w:t>
      </w:r>
    </w:p>
    <w:p w:rsidR="002E3883" w:rsidRPr="002E3883" w:rsidRDefault="00F85A36" w:rsidP="002E3883">
      <w:pPr>
        <w:spacing w:line="240" w:lineRule="auto"/>
        <w:ind w:left="1440" w:hanging="731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b</w:t>
      </w:r>
      <w:r w:rsidR="002E3883">
        <w:rPr>
          <w:color w:val="000000"/>
          <w:sz w:val="18"/>
          <w:szCs w:val="18"/>
          <w:shd w:val="clear" w:color="auto" w:fill="FFFFFF"/>
        </w:rPr>
        <w:t>)</w:t>
      </w:r>
      <w:r w:rsidR="002E3883">
        <w:rPr>
          <w:color w:val="000000"/>
          <w:sz w:val="18"/>
          <w:szCs w:val="18"/>
          <w:shd w:val="clear" w:color="auto" w:fill="FFFFFF"/>
        </w:rPr>
        <w:tab/>
      </w:r>
      <w:hyperlink r:id="rId8" w:tgtFrame="_blank" w:history="1">
        <w:r w:rsidR="002E3883" w:rsidRPr="002E3883">
          <w:rPr>
            <w:rStyle w:val="Hyperlink"/>
            <w:sz w:val="18"/>
            <w:szCs w:val="18"/>
            <w:shd w:val="clear" w:color="auto" w:fill="FFFFFF"/>
          </w:rPr>
          <w:t>17/02417/FUL</w:t>
        </w:r>
      </w:hyperlink>
      <w:r w:rsidR="002E3883" w:rsidRPr="002E3883">
        <w:rPr>
          <w:color w:val="000000"/>
          <w:sz w:val="18"/>
          <w:szCs w:val="18"/>
          <w:shd w:val="clear" w:color="auto" w:fill="FFFFFF"/>
        </w:rPr>
        <w:t xml:space="preserve"> Full Application for Erection of an agricultural worker's dwelling at Land Adjacent To </w:t>
      </w:r>
      <w:proofErr w:type="spellStart"/>
      <w:r w:rsidR="002E3883" w:rsidRPr="002E3883">
        <w:rPr>
          <w:color w:val="000000"/>
          <w:sz w:val="18"/>
          <w:szCs w:val="18"/>
          <w:shd w:val="clear" w:color="auto" w:fill="FFFFFF"/>
        </w:rPr>
        <w:t>Hitchins</w:t>
      </w:r>
      <w:proofErr w:type="spellEnd"/>
      <w:r w:rsidR="002E3883" w:rsidRPr="002E3883">
        <w:rPr>
          <w:color w:val="000000"/>
          <w:sz w:val="18"/>
          <w:szCs w:val="18"/>
          <w:shd w:val="clear" w:color="auto" w:fill="FFFFFF"/>
        </w:rPr>
        <w:t xml:space="preserve"> Farm Temple Guiting Cheltenham Gloucestershire GL54 5SG</w:t>
      </w:r>
      <w:r w:rsidR="002E3883">
        <w:rPr>
          <w:color w:val="000000"/>
          <w:sz w:val="18"/>
          <w:szCs w:val="18"/>
          <w:shd w:val="clear" w:color="auto" w:fill="FFFFFF"/>
        </w:rPr>
        <w:t>.  Site visit resulted in decision of ‘no objection’ provided the building retained an agricultural tie in perpetuity.</w:t>
      </w:r>
      <w:r w:rsidR="002E3883" w:rsidRPr="002E3883">
        <w:rPr>
          <w:color w:val="000000"/>
          <w:sz w:val="18"/>
          <w:szCs w:val="18"/>
          <w:shd w:val="clear" w:color="auto" w:fill="FFFFFF"/>
        </w:rPr>
        <w:t> </w:t>
      </w:r>
    </w:p>
    <w:p w:rsidR="002E3883" w:rsidRPr="002E3883" w:rsidRDefault="00F85A36" w:rsidP="002E3883">
      <w:pPr>
        <w:spacing w:line="240" w:lineRule="auto"/>
        <w:ind w:left="1440" w:hanging="731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c</w:t>
      </w:r>
      <w:r w:rsidR="002E3883">
        <w:rPr>
          <w:color w:val="000000"/>
          <w:sz w:val="18"/>
          <w:szCs w:val="18"/>
          <w:shd w:val="clear" w:color="auto" w:fill="FFFFFF"/>
        </w:rPr>
        <w:t>)</w:t>
      </w:r>
      <w:r w:rsidR="002E3883">
        <w:rPr>
          <w:color w:val="000000"/>
          <w:sz w:val="18"/>
          <w:szCs w:val="18"/>
          <w:shd w:val="clear" w:color="auto" w:fill="FFFFFF"/>
        </w:rPr>
        <w:tab/>
      </w:r>
      <w:hyperlink r:id="rId9" w:tgtFrame="_blank" w:history="1">
        <w:r w:rsidR="002E3883" w:rsidRPr="002E3883">
          <w:rPr>
            <w:rStyle w:val="Hyperlink"/>
            <w:sz w:val="18"/>
            <w:szCs w:val="18"/>
            <w:shd w:val="clear" w:color="auto" w:fill="FFFFFF"/>
          </w:rPr>
          <w:t>17/02310/FUL</w:t>
        </w:r>
      </w:hyperlink>
      <w:r w:rsidR="002E3883" w:rsidRPr="002E3883">
        <w:rPr>
          <w:color w:val="000000"/>
          <w:sz w:val="18"/>
          <w:szCs w:val="18"/>
          <w:shd w:val="clear" w:color="auto" w:fill="FFFFFF"/>
        </w:rPr>
        <w:t xml:space="preserve">   Demolition of existing detached garage, removal of conifer hedge and erection of new 3 bay garage with playroom within the attic. The Walled Garden Temple Guiting Cheltenham </w:t>
      </w:r>
      <w:proofErr w:type="spellStart"/>
      <w:r w:rsidR="002E3883" w:rsidRPr="002E3883">
        <w:rPr>
          <w:color w:val="000000"/>
          <w:sz w:val="18"/>
          <w:szCs w:val="18"/>
          <w:shd w:val="clear" w:color="auto" w:fill="FFFFFF"/>
        </w:rPr>
        <w:t>Glos</w:t>
      </w:r>
      <w:proofErr w:type="spellEnd"/>
      <w:r w:rsidR="002E3883" w:rsidRPr="002E3883">
        <w:rPr>
          <w:color w:val="000000"/>
          <w:sz w:val="18"/>
          <w:szCs w:val="18"/>
          <w:shd w:val="clear" w:color="auto" w:fill="FFFFFF"/>
        </w:rPr>
        <w:t xml:space="preserve"> Gl54 5RP</w:t>
      </w:r>
      <w:r w:rsidR="002E3883">
        <w:rPr>
          <w:color w:val="000000"/>
          <w:sz w:val="18"/>
          <w:szCs w:val="18"/>
          <w:shd w:val="clear" w:color="auto" w:fill="FFFFFF"/>
        </w:rPr>
        <w:t>.   Site visit resulted in decision of ‘no objection’ provided the bathroom window was glazed with opaque glass.</w:t>
      </w:r>
    </w:p>
    <w:p w:rsidR="002E3883" w:rsidRDefault="002E3883" w:rsidP="006453F3">
      <w:pPr>
        <w:spacing w:line="240" w:lineRule="auto"/>
        <w:ind w:left="1440" w:hanging="731"/>
        <w:rPr>
          <w:color w:val="000000"/>
          <w:sz w:val="18"/>
          <w:szCs w:val="18"/>
          <w:shd w:val="clear" w:color="auto" w:fill="FFFFFF"/>
        </w:rPr>
      </w:pPr>
    </w:p>
    <w:p w:rsidR="004A720A" w:rsidRPr="004A720A" w:rsidRDefault="004A720A" w:rsidP="004A720A">
      <w:pPr>
        <w:spacing w:line="240" w:lineRule="auto"/>
        <w:ind w:left="1440" w:hanging="731"/>
        <w:rPr>
          <w:rFonts w:asciiTheme="minorHAnsi" w:hAnsiTheme="minorHAnsi"/>
          <w:b/>
          <w:color w:val="000000"/>
          <w:szCs w:val="24"/>
          <w:shd w:val="clear" w:color="auto" w:fill="FFFFFF"/>
        </w:rPr>
      </w:pPr>
      <w:r w:rsidRPr="004A720A">
        <w:rPr>
          <w:rFonts w:asciiTheme="minorHAnsi" w:hAnsiTheme="minorHAnsi"/>
          <w:b/>
          <w:color w:val="000000"/>
          <w:szCs w:val="24"/>
          <w:shd w:val="clear" w:color="auto" w:fill="FFFFFF"/>
        </w:rPr>
        <w:t>To consider:</w:t>
      </w:r>
    </w:p>
    <w:p w:rsidR="00F85A36" w:rsidRDefault="00CD0B22" w:rsidP="00F85A36">
      <w:pPr>
        <w:spacing w:line="240" w:lineRule="auto"/>
        <w:ind w:left="1429" w:firstLine="11"/>
        <w:rPr>
          <w:sz w:val="18"/>
          <w:szCs w:val="18"/>
          <w:shd w:val="clear" w:color="auto" w:fill="FFFFFF"/>
        </w:rPr>
      </w:pPr>
      <w:hyperlink r:id="rId10" w:history="1">
        <w:r w:rsidR="00F85A36" w:rsidRPr="00B64A31">
          <w:rPr>
            <w:rStyle w:val="Hyperlink"/>
            <w:sz w:val="18"/>
            <w:szCs w:val="18"/>
            <w:shd w:val="clear" w:color="auto" w:fill="FFFFFF"/>
          </w:rPr>
          <w:t>17/02767/LBC</w:t>
        </w:r>
      </w:hyperlink>
      <w:r w:rsidR="00F85A36" w:rsidRPr="002E3883">
        <w:rPr>
          <w:color w:val="000000"/>
          <w:sz w:val="18"/>
          <w:szCs w:val="18"/>
          <w:shd w:val="clear" w:color="auto" w:fill="FFFFFF"/>
        </w:rPr>
        <w:t xml:space="preserve"> Retrospective PP for replacement flue at Manor Farm Barn</w:t>
      </w:r>
      <w:r w:rsidR="00F85A36">
        <w:rPr>
          <w:color w:val="000000"/>
          <w:sz w:val="18"/>
          <w:szCs w:val="18"/>
          <w:shd w:val="clear" w:color="auto" w:fill="FFFFFF"/>
        </w:rPr>
        <w:t xml:space="preserve">.  </w:t>
      </w:r>
      <w:r w:rsidR="00F85A36">
        <w:rPr>
          <w:sz w:val="18"/>
          <w:szCs w:val="18"/>
          <w:shd w:val="clear" w:color="auto" w:fill="FFFFFF"/>
        </w:rPr>
        <w:t>Expiry date is 4 August.</w:t>
      </w:r>
    </w:p>
    <w:p w:rsidR="00F85A36" w:rsidRDefault="00F85A36" w:rsidP="004A720A">
      <w:pPr>
        <w:spacing w:line="240" w:lineRule="auto"/>
        <w:ind w:left="1440" w:hanging="731"/>
        <w:rPr>
          <w:color w:val="000000"/>
          <w:sz w:val="18"/>
          <w:szCs w:val="18"/>
          <w:shd w:val="clear" w:color="auto" w:fill="FFFFFF"/>
        </w:rPr>
      </w:pPr>
    </w:p>
    <w:p w:rsidR="00436BE7" w:rsidRPr="00436BE7" w:rsidRDefault="00436BE7" w:rsidP="00436BE7">
      <w:pPr>
        <w:spacing w:line="240" w:lineRule="auto"/>
        <w:ind w:left="709" w:hanging="709"/>
        <w:rPr>
          <w:rFonts w:asciiTheme="minorHAnsi" w:hAnsiTheme="minorHAnsi"/>
          <w:b/>
          <w:szCs w:val="24"/>
        </w:rPr>
      </w:pPr>
      <w:r w:rsidRPr="00436BE7">
        <w:rPr>
          <w:rFonts w:ascii="Segoe UI" w:hAnsi="Segoe UI" w:cs="Segoe UI"/>
          <w:b/>
          <w:sz w:val="20"/>
          <w:szCs w:val="20"/>
          <w:shd w:val="clear" w:color="auto" w:fill="FFFFFF"/>
        </w:rPr>
        <w:t>7.</w:t>
      </w:r>
      <w:r w:rsidRPr="00436BE7">
        <w:rPr>
          <w:rFonts w:ascii="Segoe UI" w:hAnsi="Segoe UI" w:cs="Segoe UI"/>
          <w:b/>
          <w:sz w:val="20"/>
          <w:szCs w:val="20"/>
          <w:shd w:val="clear" w:color="auto" w:fill="FFFFFF"/>
        </w:rPr>
        <w:tab/>
        <w:t>Finances</w:t>
      </w:r>
    </w:p>
    <w:p w:rsidR="00224402" w:rsidRDefault="00856044" w:rsidP="00850F93">
      <w:pPr>
        <w:spacing w:line="240" w:lineRule="auto"/>
        <w:rPr>
          <w:rFonts w:asciiTheme="minorHAnsi" w:hAnsiTheme="minorHAnsi"/>
          <w:szCs w:val="24"/>
        </w:rPr>
      </w:pPr>
      <w:r w:rsidRPr="00EF269A">
        <w:rPr>
          <w:rFonts w:asciiTheme="minorHAnsi" w:hAnsiTheme="minorHAnsi"/>
          <w:szCs w:val="24"/>
        </w:rPr>
        <w:tab/>
        <w:t>a)</w:t>
      </w:r>
      <w:r w:rsidRPr="00EF269A">
        <w:rPr>
          <w:rFonts w:asciiTheme="minorHAnsi" w:hAnsiTheme="minorHAnsi"/>
          <w:szCs w:val="24"/>
        </w:rPr>
        <w:tab/>
      </w:r>
      <w:r w:rsidR="009A089B" w:rsidRPr="00EF269A">
        <w:rPr>
          <w:rFonts w:asciiTheme="minorHAnsi" w:hAnsiTheme="minorHAnsi"/>
          <w:szCs w:val="24"/>
        </w:rPr>
        <w:t>Balances</w:t>
      </w:r>
      <w:r w:rsidR="00224402">
        <w:rPr>
          <w:rFonts w:asciiTheme="minorHAnsi" w:hAnsiTheme="minorHAnsi"/>
          <w:szCs w:val="24"/>
        </w:rPr>
        <w:t xml:space="preserve"> as at 30 June 2017:  </w:t>
      </w:r>
      <w:r w:rsidR="00436BE7">
        <w:rPr>
          <w:rFonts w:asciiTheme="minorHAnsi" w:hAnsiTheme="minorHAnsi"/>
          <w:szCs w:val="24"/>
        </w:rPr>
        <w:t xml:space="preserve"> </w:t>
      </w:r>
    </w:p>
    <w:p w:rsidR="00B1451E" w:rsidRDefault="00224402" w:rsidP="00224402">
      <w:pPr>
        <w:spacing w:line="240" w:lineRule="auto"/>
        <w:ind w:left="720" w:firstLine="720"/>
        <w:rPr>
          <w:rFonts w:asciiTheme="minorHAnsi" w:hAnsiTheme="minorHAnsi"/>
          <w:color w:val="FF0000"/>
          <w:szCs w:val="24"/>
        </w:rPr>
      </w:pPr>
      <w:r w:rsidRPr="00224402">
        <w:rPr>
          <w:rFonts w:asciiTheme="minorHAnsi" w:hAnsiTheme="minorHAnsi"/>
          <w:szCs w:val="24"/>
        </w:rPr>
        <w:t xml:space="preserve">Current </w:t>
      </w:r>
      <w:r>
        <w:rPr>
          <w:rFonts w:asciiTheme="minorHAnsi" w:hAnsiTheme="minorHAnsi"/>
          <w:szCs w:val="24"/>
        </w:rPr>
        <w:t>A</w:t>
      </w:r>
      <w:r w:rsidRPr="00224402">
        <w:rPr>
          <w:rFonts w:asciiTheme="minorHAnsi" w:hAnsiTheme="minorHAnsi"/>
          <w:szCs w:val="24"/>
        </w:rPr>
        <w:t>ccount</w:t>
      </w:r>
      <w:r>
        <w:rPr>
          <w:rFonts w:asciiTheme="minorHAnsi" w:hAnsiTheme="minorHAnsi"/>
          <w:szCs w:val="24"/>
        </w:rPr>
        <w:t xml:space="preserve"> (</w:t>
      </w:r>
      <w:r w:rsidRPr="00224402">
        <w:rPr>
          <w:rFonts w:asciiTheme="minorHAnsi" w:hAnsiTheme="minorHAnsi"/>
          <w:szCs w:val="24"/>
        </w:rPr>
        <w:t>02503759</w:t>
      </w:r>
      <w:r>
        <w:rPr>
          <w:rFonts w:asciiTheme="minorHAnsi" w:hAnsiTheme="minorHAnsi"/>
          <w:szCs w:val="24"/>
        </w:rPr>
        <w:t>) £3,578.40 Savings Account (07859616):  £5,236.86</w:t>
      </w:r>
    </w:p>
    <w:p w:rsidR="000026D7" w:rsidRDefault="00B1451E" w:rsidP="000026D7">
      <w:pPr>
        <w:spacing w:line="240" w:lineRule="auto"/>
        <w:rPr>
          <w:rFonts w:asciiTheme="minorHAnsi" w:hAnsiTheme="minorHAnsi"/>
          <w:szCs w:val="24"/>
        </w:rPr>
      </w:pPr>
      <w:r w:rsidRPr="00EF269A">
        <w:rPr>
          <w:rFonts w:asciiTheme="minorHAnsi" w:hAnsiTheme="minorHAnsi"/>
          <w:szCs w:val="24"/>
        </w:rPr>
        <w:tab/>
        <w:t>b)</w:t>
      </w:r>
      <w:r w:rsidRPr="00EF269A">
        <w:rPr>
          <w:rFonts w:asciiTheme="minorHAnsi" w:hAnsiTheme="minorHAnsi"/>
          <w:szCs w:val="24"/>
        </w:rPr>
        <w:tab/>
      </w:r>
      <w:r w:rsidR="009D1FBA">
        <w:rPr>
          <w:rFonts w:asciiTheme="minorHAnsi" w:hAnsiTheme="minorHAnsi"/>
          <w:szCs w:val="24"/>
        </w:rPr>
        <w:t xml:space="preserve">Expected payments v budget v balances </w:t>
      </w:r>
    </w:p>
    <w:p w:rsidR="009A089B" w:rsidRPr="0072350E" w:rsidRDefault="000026D7" w:rsidP="000026D7">
      <w:pPr>
        <w:spacing w:line="240" w:lineRule="auto"/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c)</w:t>
      </w:r>
      <w:r>
        <w:rPr>
          <w:rFonts w:asciiTheme="minorHAnsi" w:hAnsiTheme="minorHAnsi"/>
          <w:szCs w:val="24"/>
        </w:rPr>
        <w:tab/>
      </w:r>
      <w:r w:rsidR="009D1FBA" w:rsidRPr="0072350E">
        <w:rPr>
          <w:rFonts w:asciiTheme="minorHAnsi" w:hAnsiTheme="minorHAnsi"/>
          <w:szCs w:val="24"/>
        </w:rPr>
        <w:t>C</w:t>
      </w:r>
      <w:r w:rsidR="009A089B" w:rsidRPr="0072350E">
        <w:rPr>
          <w:rFonts w:asciiTheme="minorHAnsi" w:hAnsiTheme="minorHAnsi"/>
          <w:szCs w:val="24"/>
        </w:rPr>
        <w:t>heque signing and validation</w:t>
      </w:r>
      <w:r w:rsidR="0072350E" w:rsidRPr="0072350E">
        <w:rPr>
          <w:rFonts w:asciiTheme="minorHAnsi" w:hAnsiTheme="minorHAnsi"/>
          <w:szCs w:val="24"/>
        </w:rPr>
        <w:t>:</w:t>
      </w:r>
      <w:r w:rsidR="009A089B" w:rsidRPr="0072350E">
        <w:rPr>
          <w:rFonts w:asciiTheme="minorHAnsi" w:hAnsiTheme="minorHAnsi"/>
          <w:szCs w:val="24"/>
        </w:rPr>
        <w:tab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2835"/>
        <w:gridCol w:w="3685"/>
        <w:gridCol w:w="987"/>
      </w:tblGrid>
      <w:tr w:rsidR="009A089B" w:rsidRPr="00EF269A" w:rsidTr="00E3533A">
        <w:tc>
          <w:tcPr>
            <w:tcW w:w="8925" w:type="dxa"/>
            <w:gridSpan w:val="4"/>
          </w:tcPr>
          <w:p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The following payments were made between meetings:</w:t>
            </w:r>
          </w:p>
        </w:tc>
      </w:tr>
      <w:tr w:rsidR="009A089B" w:rsidRPr="00EF269A" w:rsidTr="00B64A31">
        <w:tc>
          <w:tcPr>
            <w:tcW w:w="1418" w:type="dxa"/>
          </w:tcPr>
          <w:p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bookmarkStart w:id="0" w:name="_Hlk483915647"/>
            <w:proofErr w:type="spellStart"/>
            <w:r w:rsidRPr="00EF269A">
              <w:rPr>
                <w:rFonts w:asciiTheme="minorHAnsi" w:hAnsiTheme="minorHAnsi"/>
                <w:b/>
                <w:szCs w:val="24"/>
              </w:rPr>
              <w:t>Cheq</w:t>
            </w:r>
            <w:proofErr w:type="spellEnd"/>
            <w:r w:rsidRPr="00EF269A">
              <w:rPr>
                <w:rFonts w:asciiTheme="minorHAnsi" w:hAnsiTheme="minorHAnsi"/>
                <w:b/>
                <w:szCs w:val="24"/>
              </w:rPr>
              <w:t xml:space="preserve"> no.</w:t>
            </w:r>
          </w:p>
        </w:tc>
        <w:tc>
          <w:tcPr>
            <w:tcW w:w="2835" w:type="dxa"/>
          </w:tcPr>
          <w:p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Payee</w:t>
            </w:r>
          </w:p>
        </w:tc>
        <w:tc>
          <w:tcPr>
            <w:tcW w:w="3685" w:type="dxa"/>
          </w:tcPr>
          <w:p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Description</w:t>
            </w:r>
          </w:p>
        </w:tc>
        <w:tc>
          <w:tcPr>
            <w:tcW w:w="987" w:type="dxa"/>
          </w:tcPr>
          <w:p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Value</w:t>
            </w:r>
          </w:p>
        </w:tc>
      </w:tr>
      <w:bookmarkEnd w:id="0"/>
      <w:tr w:rsidR="009A089B" w:rsidRPr="00EF269A" w:rsidTr="00E3533A">
        <w:tc>
          <w:tcPr>
            <w:tcW w:w="8925" w:type="dxa"/>
            <w:gridSpan w:val="4"/>
          </w:tcPr>
          <w:p w:rsidR="009A089B" w:rsidRPr="00EF269A" w:rsidRDefault="009A089B" w:rsidP="00E3533A">
            <w:pPr>
              <w:jc w:val="center"/>
              <w:rPr>
                <w:rFonts w:asciiTheme="minorHAnsi" w:hAnsiTheme="minorHAnsi"/>
                <w:szCs w:val="24"/>
              </w:rPr>
            </w:pPr>
            <w:r w:rsidRPr="00EF269A">
              <w:rPr>
                <w:rFonts w:asciiTheme="minorHAnsi" w:hAnsiTheme="minorHAnsi"/>
                <w:szCs w:val="24"/>
              </w:rPr>
              <w:t>No payments made between meetings</w:t>
            </w:r>
          </w:p>
        </w:tc>
      </w:tr>
      <w:tr w:rsidR="009A089B" w:rsidRPr="00EF269A" w:rsidTr="00E3533A">
        <w:tc>
          <w:tcPr>
            <w:tcW w:w="8925" w:type="dxa"/>
            <w:gridSpan w:val="4"/>
          </w:tcPr>
          <w:p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The following payments to be approved:</w:t>
            </w:r>
          </w:p>
        </w:tc>
      </w:tr>
      <w:tr w:rsidR="009A089B" w:rsidRPr="00EF269A" w:rsidTr="00B64A31">
        <w:tc>
          <w:tcPr>
            <w:tcW w:w="1418" w:type="dxa"/>
          </w:tcPr>
          <w:p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proofErr w:type="spellStart"/>
            <w:r w:rsidRPr="00EF269A">
              <w:rPr>
                <w:rFonts w:asciiTheme="minorHAnsi" w:hAnsiTheme="minorHAnsi"/>
                <w:b/>
                <w:szCs w:val="24"/>
              </w:rPr>
              <w:t>Cheq</w:t>
            </w:r>
            <w:proofErr w:type="spellEnd"/>
            <w:r w:rsidRPr="00EF269A">
              <w:rPr>
                <w:rFonts w:asciiTheme="minorHAnsi" w:hAnsiTheme="minorHAnsi"/>
                <w:b/>
                <w:szCs w:val="24"/>
              </w:rPr>
              <w:t xml:space="preserve"> no.</w:t>
            </w:r>
          </w:p>
        </w:tc>
        <w:tc>
          <w:tcPr>
            <w:tcW w:w="2835" w:type="dxa"/>
          </w:tcPr>
          <w:p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Payee</w:t>
            </w:r>
          </w:p>
        </w:tc>
        <w:tc>
          <w:tcPr>
            <w:tcW w:w="3685" w:type="dxa"/>
          </w:tcPr>
          <w:p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Description</w:t>
            </w:r>
          </w:p>
        </w:tc>
        <w:tc>
          <w:tcPr>
            <w:tcW w:w="987" w:type="dxa"/>
          </w:tcPr>
          <w:p w:rsidR="009A089B" w:rsidRPr="00EF269A" w:rsidRDefault="009A089B" w:rsidP="00B1451E">
            <w:pPr>
              <w:rPr>
                <w:rFonts w:asciiTheme="minorHAnsi" w:hAnsiTheme="minorHAnsi"/>
                <w:b/>
                <w:szCs w:val="24"/>
              </w:rPr>
            </w:pPr>
            <w:r w:rsidRPr="00EF269A">
              <w:rPr>
                <w:rFonts w:asciiTheme="minorHAnsi" w:hAnsiTheme="minorHAnsi"/>
                <w:b/>
                <w:szCs w:val="24"/>
              </w:rPr>
              <w:t>Value</w:t>
            </w:r>
          </w:p>
        </w:tc>
      </w:tr>
      <w:tr w:rsidR="009A089B" w:rsidRPr="00436BE7" w:rsidTr="00B64A31">
        <w:tc>
          <w:tcPr>
            <w:tcW w:w="1418" w:type="dxa"/>
          </w:tcPr>
          <w:p w:rsidR="009A089B" w:rsidRPr="001A6064" w:rsidRDefault="00224402" w:rsidP="00B1451E">
            <w:pPr>
              <w:rPr>
                <w:rFonts w:asciiTheme="minorHAnsi" w:hAnsiTheme="minorHAnsi"/>
                <w:szCs w:val="24"/>
              </w:rPr>
            </w:pPr>
            <w:r w:rsidRPr="001A6064">
              <w:rPr>
                <w:rFonts w:asciiTheme="minorHAnsi" w:hAnsiTheme="minorHAnsi"/>
                <w:szCs w:val="24"/>
              </w:rPr>
              <w:t>364</w:t>
            </w:r>
          </w:p>
        </w:tc>
        <w:tc>
          <w:tcPr>
            <w:tcW w:w="2835" w:type="dxa"/>
          </w:tcPr>
          <w:p w:rsidR="009A089B" w:rsidRPr="00436BE7" w:rsidRDefault="00436BE7" w:rsidP="00B1451E">
            <w:pPr>
              <w:rPr>
                <w:rFonts w:asciiTheme="minorHAnsi" w:hAnsiTheme="minorHAnsi"/>
                <w:szCs w:val="24"/>
              </w:rPr>
            </w:pPr>
            <w:r w:rsidRPr="00436BE7">
              <w:rPr>
                <w:rFonts w:asciiTheme="minorHAnsi" w:hAnsiTheme="minorHAnsi"/>
                <w:szCs w:val="24"/>
              </w:rPr>
              <w:t>M Freeman</w:t>
            </w:r>
          </w:p>
        </w:tc>
        <w:tc>
          <w:tcPr>
            <w:tcW w:w="3685" w:type="dxa"/>
          </w:tcPr>
          <w:p w:rsidR="009A089B" w:rsidRPr="00436BE7" w:rsidRDefault="00436BE7" w:rsidP="00B1451E">
            <w:pPr>
              <w:rPr>
                <w:rFonts w:asciiTheme="minorHAnsi" w:hAnsiTheme="minorHAnsi"/>
                <w:szCs w:val="24"/>
              </w:rPr>
            </w:pPr>
            <w:r w:rsidRPr="00436BE7">
              <w:rPr>
                <w:rFonts w:asciiTheme="minorHAnsi" w:hAnsiTheme="minorHAnsi"/>
                <w:szCs w:val="24"/>
              </w:rPr>
              <w:t xml:space="preserve">Clerk’s salary </w:t>
            </w:r>
            <w:r w:rsidR="00404C22">
              <w:rPr>
                <w:rFonts w:asciiTheme="minorHAnsi" w:hAnsiTheme="minorHAnsi"/>
                <w:szCs w:val="24"/>
              </w:rPr>
              <w:t xml:space="preserve">June and July </w:t>
            </w:r>
            <w:r w:rsidRPr="00436BE7">
              <w:rPr>
                <w:rFonts w:asciiTheme="minorHAnsi" w:hAnsiTheme="minorHAnsi"/>
                <w:szCs w:val="24"/>
              </w:rPr>
              <w:t xml:space="preserve">2017 </w:t>
            </w:r>
          </w:p>
        </w:tc>
        <w:tc>
          <w:tcPr>
            <w:tcW w:w="987" w:type="dxa"/>
          </w:tcPr>
          <w:p w:rsidR="009A089B" w:rsidRPr="00436BE7" w:rsidRDefault="004A720A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209.21</w:t>
            </w:r>
          </w:p>
        </w:tc>
      </w:tr>
      <w:tr w:rsidR="009A089B" w:rsidRPr="00EF269A" w:rsidTr="00B64A31">
        <w:tc>
          <w:tcPr>
            <w:tcW w:w="1418" w:type="dxa"/>
          </w:tcPr>
          <w:p w:rsidR="009A089B" w:rsidRPr="001A6064" w:rsidRDefault="00224402" w:rsidP="00B1451E">
            <w:pPr>
              <w:rPr>
                <w:rFonts w:asciiTheme="minorHAnsi" w:hAnsiTheme="minorHAnsi"/>
                <w:szCs w:val="24"/>
              </w:rPr>
            </w:pPr>
            <w:r w:rsidRPr="001A6064">
              <w:rPr>
                <w:rFonts w:asciiTheme="minorHAnsi" w:hAnsiTheme="minorHAnsi"/>
                <w:szCs w:val="24"/>
              </w:rPr>
              <w:t>365</w:t>
            </w:r>
          </w:p>
        </w:tc>
        <w:tc>
          <w:tcPr>
            <w:tcW w:w="2835" w:type="dxa"/>
          </w:tcPr>
          <w:p w:rsidR="009A089B" w:rsidRPr="004A720A" w:rsidRDefault="00404C22" w:rsidP="00B1451E">
            <w:pPr>
              <w:rPr>
                <w:rFonts w:asciiTheme="minorHAnsi" w:hAnsiTheme="minorHAnsi"/>
                <w:szCs w:val="24"/>
              </w:rPr>
            </w:pPr>
            <w:r w:rsidRPr="004A720A">
              <w:rPr>
                <w:rFonts w:asciiTheme="minorHAnsi" w:hAnsiTheme="minorHAnsi"/>
                <w:szCs w:val="24"/>
              </w:rPr>
              <w:t>M Freeman</w:t>
            </w:r>
          </w:p>
        </w:tc>
        <w:tc>
          <w:tcPr>
            <w:tcW w:w="3685" w:type="dxa"/>
          </w:tcPr>
          <w:p w:rsidR="009A089B" w:rsidRPr="004A720A" w:rsidRDefault="004A720A" w:rsidP="00B1451E">
            <w:pPr>
              <w:rPr>
                <w:rFonts w:asciiTheme="minorHAnsi" w:hAnsiTheme="minorHAnsi"/>
                <w:szCs w:val="24"/>
              </w:rPr>
            </w:pPr>
            <w:r w:rsidRPr="004A720A">
              <w:rPr>
                <w:rFonts w:asciiTheme="minorHAnsi" w:hAnsiTheme="minorHAnsi"/>
                <w:szCs w:val="24"/>
              </w:rPr>
              <w:t>Expenses</w:t>
            </w:r>
          </w:p>
        </w:tc>
        <w:tc>
          <w:tcPr>
            <w:tcW w:w="987" w:type="dxa"/>
          </w:tcPr>
          <w:p w:rsidR="009A089B" w:rsidRPr="004A720A" w:rsidRDefault="004A720A" w:rsidP="00B1451E">
            <w:pPr>
              <w:rPr>
                <w:rFonts w:asciiTheme="minorHAnsi" w:hAnsiTheme="minorHAnsi"/>
                <w:szCs w:val="24"/>
              </w:rPr>
            </w:pPr>
            <w:r w:rsidRPr="004A720A">
              <w:rPr>
                <w:rFonts w:asciiTheme="minorHAnsi" w:hAnsiTheme="minorHAnsi"/>
                <w:szCs w:val="24"/>
              </w:rPr>
              <w:t>67.44</w:t>
            </w:r>
          </w:p>
        </w:tc>
      </w:tr>
      <w:tr w:rsidR="009A089B" w:rsidRPr="00EF269A" w:rsidTr="00B64A31">
        <w:tc>
          <w:tcPr>
            <w:tcW w:w="1418" w:type="dxa"/>
          </w:tcPr>
          <w:p w:rsidR="009A089B" w:rsidRPr="001A6064" w:rsidRDefault="00224402" w:rsidP="00B1451E">
            <w:pPr>
              <w:rPr>
                <w:rFonts w:asciiTheme="minorHAnsi" w:hAnsiTheme="minorHAnsi"/>
                <w:szCs w:val="24"/>
              </w:rPr>
            </w:pPr>
            <w:r w:rsidRPr="001A6064">
              <w:rPr>
                <w:rFonts w:asciiTheme="minorHAnsi" w:hAnsiTheme="minorHAnsi"/>
                <w:szCs w:val="24"/>
              </w:rPr>
              <w:t>366</w:t>
            </w:r>
          </w:p>
        </w:tc>
        <w:tc>
          <w:tcPr>
            <w:tcW w:w="2835" w:type="dxa"/>
          </w:tcPr>
          <w:p w:rsidR="009A089B" w:rsidRPr="004A720A" w:rsidRDefault="004A720A" w:rsidP="00B1451E">
            <w:pPr>
              <w:rPr>
                <w:rFonts w:asciiTheme="minorHAnsi" w:hAnsiTheme="minorHAnsi"/>
                <w:szCs w:val="24"/>
              </w:rPr>
            </w:pPr>
            <w:r w:rsidRPr="004A720A">
              <w:rPr>
                <w:rFonts w:asciiTheme="minorHAnsi" w:hAnsiTheme="minorHAnsi"/>
                <w:szCs w:val="24"/>
              </w:rPr>
              <w:t>GAPTC</w:t>
            </w:r>
          </w:p>
        </w:tc>
        <w:tc>
          <w:tcPr>
            <w:tcW w:w="3685" w:type="dxa"/>
          </w:tcPr>
          <w:p w:rsidR="009A089B" w:rsidRPr="004A720A" w:rsidRDefault="004A720A" w:rsidP="00B1451E">
            <w:pPr>
              <w:rPr>
                <w:rFonts w:asciiTheme="minorHAnsi" w:hAnsiTheme="minorHAnsi"/>
                <w:szCs w:val="24"/>
              </w:rPr>
            </w:pPr>
            <w:r w:rsidRPr="004A720A">
              <w:rPr>
                <w:rFonts w:asciiTheme="minorHAnsi" w:hAnsiTheme="minorHAnsi"/>
                <w:szCs w:val="24"/>
              </w:rPr>
              <w:t>Internal audit</w:t>
            </w:r>
          </w:p>
        </w:tc>
        <w:tc>
          <w:tcPr>
            <w:tcW w:w="987" w:type="dxa"/>
          </w:tcPr>
          <w:p w:rsidR="009A089B" w:rsidRPr="004A720A" w:rsidRDefault="004A720A" w:rsidP="00B1451E">
            <w:pPr>
              <w:rPr>
                <w:rFonts w:asciiTheme="minorHAnsi" w:hAnsiTheme="minorHAnsi"/>
                <w:szCs w:val="24"/>
              </w:rPr>
            </w:pPr>
            <w:r w:rsidRPr="004A720A">
              <w:rPr>
                <w:rFonts w:asciiTheme="minorHAnsi" w:hAnsiTheme="minorHAnsi"/>
                <w:szCs w:val="24"/>
              </w:rPr>
              <w:t>169.35</w:t>
            </w:r>
          </w:p>
        </w:tc>
      </w:tr>
      <w:tr w:rsidR="004A720A" w:rsidRPr="00EF269A" w:rsidTr="00B64A31">
        <w:tc>
          <w:tcPr>
            <w:tcW w:w="1418" w:type="dxa"/>
          </w:tcPr>
          <w:p w:rsidR="004A720A" w:rsidRPr="001A6064" w:rsidRDefault="00224402" w:rsidP="00B1451E">
            <w:pPr>
              <w:rPr>
                <w:rFonts w:asciiTheme="minorHAnsi" w:hAnsiTheme="minorHAnsi"/>
                <w:szCs w:val="24"/>
              </w:rPr>
            </w:pPr>
            <w:r w:rsidRPr="001A6064">
              <w:rPr>
                <w:rFonts w:asciiTheme="minorHAnsi" w:hAnsiTheme="minorHAnsi"/>
                <w:szCs w:val="24"/>
              </w:rPr>
              <w:t>367</w:t>
            </w:r>
          </w:p>
        </w:tc>
        <w:tc>
          <w:tcPr>
            <w:tcW w:w="2835" w:type="dxa"/>
          </w:tcPr>
          <w:p w:rsidR="004A720A" w:rsidRPr="004A720A" w:rsidRDefault="00300694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Black Country Metalworks Ltd</w:t>
            </w:r>
          </w:p>
        </w:tc>
        <w:tc>
          <w:tcPr>
            <w:tcW w:w="3685" w:type="dxa"/>
          </w:tcPr>
          <w:p w:rsidR="004A720A" w:rsidRPr="004A720A" w:rsidRDefault="004A720A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Tree guard for memorial</w:t>
            </w:r>
          </w:p>
        </w:tc>
        <w:tc>
          <w:tcPr>
            <w:tcW w:w="987" w:type="dxa"/>
          </w:tcPr>
          <w:p w:rsidR="004A720A" w:rsidRPr="004A720A" w:rsidRDefault="004A720A" w:rsidP="00B1451E">
            <w:pPr>
              <w:rPr>
                <w:rFonts w:asciiTheme="minorHAnsi" w:hAnsiTheme="minorHAnsi"/>
                <w:szCs w:val="24"/>
              </w:rPr>
            </w:pPr>
            <w:r w:rsidRPr="004A720A">
              <w:rPr>
                <w:rFonts w:asciiTheme="minorHAnsi" w:hAnsiTheme="minorHAnsi"/>
                <w:szCs w:val="24"/>
              </w:rPr>
              <w:t>108.98</w:t>
            </w:r>
          </w:p>
        </w:tc>
      </w:tr>
      <w:tr w:rsidR="004A720A" w:rsidRPr="00EF269A" w:rsidTr="00B64A31">
        <w:tc>
          <w:tcPr>
            <w:tcW w:w="1418" w:type="dxa"/>
          </w:tcPr>
          <w:p w:rsidR="004A720A" w:rsidRPr="001A6064" w:rsidRDefault="00224402" w:rsidP="00B1451E">
            <w:pPr>
              <w:rPr>
                <w:rFonts w:asciiTheme="minorHAnsi" w:hAnsiTheme="minorHAnsi"/>
                <w:szCs w:val="24"/>
              </w:rPr>
            </w:pPr>
            <w:bookmarkStart w:id="1" w:name="_Hlk488998623"/>
            <w:r w:rsidRPr="001A6064">
              <w:rPr>
                <w:rFonts w:asciiTheme="minorHAnsi" w:hAnsiTheme="minorHAnsi"/>
                <w:szCs w:val="24"/>
              </w:rPr>
              <w:t>368</w:t>
            </w:r>
          </w:p>
        </w:tc>
        <w:tc>
          <w:tcPr>
            <w:tcW w:w="2835" w:type="dxa"/>
          </w:tcPr>
          <w:p w:rsidR="004A720A" w:rsidRPr="004A720A" w:rsidRDefault="00B64A31" w:rsidP="00B1451E">
            <w:pPr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Praedium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Property</w:t>
            </w:r>
          </w:p>
        </w:tc>
        <w:tc>
          <w:tcPr>
            <w:tcW w:w="3685" w:type="dxa"/>
          </w:tcPr>
          <w:p w:rsidR="004A720A" w:rsidRDefault="00300694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 months hall rental</w:t>
            </w:r>
          </w:p>
        </w:tc>
        <w:tc>
          <w:tcPr>
            <w:tcW w:w="987" w:type="dxa"/>
          </w:tcPr>
          <w:p w:rsidR="004A720A" w:rsidRPr="004A720A" w:rsidRDefault="00C95B4D" w:rsidP="00B1451E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50.00</w:t>
            </w:r>
          </w:p>
        </w:tc>
      </w:tr>
      <w:bookmarkEnd w:id="1"/>
      <w:tr w:rsidR="00B64A31" w:rsidRPr="00EF269A" w:rsidTr="00B64A31">
        <w:tc>
          <w:tcPr>
            <w:tcW w:w="1418" w:type="dxa"/>
          </w:tcPr>
          <w:p w:rsidR="00B64A31" w:rsidRPr="001A6064" w:rsidRDefault="00224402" w:rsidP="00B64A31">
            <w:pPr>
              <w:rPr>
                <w:rFonts w:asciiTheme="minorHAnsi" w:hAnsiTheme="minorHAnsi"/>
                <w:szCs w:val="24"/>
              </w:rPr>
            </w:pPr>
            <w:r w:rsidRPr="001A6064">
              <w:rPr>
                <w:rFonts w:asciiTheme="minorHAnsi" w:hAnsiTheme="minorHAnsi"/>
                <w:szCs w:val="24"/>
              </w:rPr>
              <w:t>369</w:t>
            </w:r>
          </w:p>
        </w:tc>
        <w:tc>
          <w:tcPr>
            <w:tcW w:w="2835" w:type="dxa"/>
          </w:tcPr>
          <w:p w:rsidR="00B64A31" w:rsidRPr="004A720A" w:rsidRDefault="00B64A31" w:rsidP="00B64A3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Temple Guiting Recreational Society</w:t>
            </w:r>
          </w:p>
        </w:tc>
        <w:tc>
          <w:tcPr>
            <w:tcW w:w="3685" w:type="dxa"/>
          </w:tcPr>
          <w:p w:rsidR="00B64A31" w:rsidRDefault="00B64A31" w:rsidP="00B64A3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Rental of village hall</w:t>
            </w:r>
          </w:p>
        </w:tc>
        <w:tc>
          <w:tcPr>
            <w:tcW w:w="987" w:type="dxa"/>
          </w:tcPr>
          <w:p w:rsidR="00B64A31" w:rsidRDefault="00B64A31" w:rsidP="00B64A3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70.00</w:t>
            </w:r>
          </w:p>
        </w:tc>
      </w:tr>
      <w:tr w:rsidR="00B64A31" w:rsidRPr="00EF269A" w:rsidTr="00B64A31">
        <w:tc>
          <w:tcPr>
            <w:tcW w:w="1418" w:type="dxa"/>
          </w:tcPr>
          <w:p w:rsidR="00B64A31" w:rsidRPr="00EF269A" w:rsidRDefault="00224402" w:rsidP="00B64A31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Total</w:t>
            </w:r>
          </w:p>
        </w:tc>
        <w:tc>
          <w:tcPr>
            <w:tcW w:w="2835" w:type="dxa"/>
          </w:tcPr>
          <w:p w:rsidR="00B64A31" w:rsidRPr="004A720A" w:rsidRDefault="00B64A31" w:rsidP="00B64A3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685" w:type="dxa"/>
          </w:tcPr>
          <w:p w:rsidR="00B64A31" w:rsidRDefault="00B64A31" w:rsidP="00B64A3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987" w:type="dxa"/>
          </w:tcPr>
          <w:p w:rsidR="00B64A31" w:rsidRPr="00224402" w:rsidRDefault="00224402" w:rsidP="00B64A31">
            <w:pPr>
              <w:rPr>
                <w:rFonts w:asciiTheme="minorHAnsi" w:hAnsiTheme="minorHAnsi"/>
                <w:b/>
                <w:szCs w:val="24"/>
              </w:rPr>
            </w:pPr>
            <w:r w:rsidRPr="00224402">
              <w:rPr>
                <w:rFonts w:asciiTheme="minorHAnsi" w:hAnsiTheme="minorHAnsi"/>
                <w:b/>
                <w:szCs w:val="24"/>
              </w:rPr>
              <w:t>674.98</w:t>
            </w:r>
          </w:p>
        </w:tc>
      </w:tr>
    </w:tbl>
    <w:p w:rsidR="009A089B" w:rsidRDefault="009A089B" w:rsidP="00B1451E">
      <w:pPr>
        <w:spacing w:line="240" w:lineRule="auto"/>
        <w:rPr>
          <w:rFonts w:asciiTheme="minorHAnsi" w:hAnsiTheme="minorHAnsi"/>
          <w:szCs w:val="24"/>
        </w:rPr>
      </w:pPr>
    </w:p>
    <w:p w:rsidR="009D1FBA" w:rsidRPr="00EF269A" w:rsidRDefault="009D1FBA" w:rsidP="00B1451E">
      <w:pPr>
        <w:spacing w:line="240" w:lineRule="auto"/>
        <w:rPr>
          <w:rFonts w:asciiTheme="minorHAnsi" w:hAnsiTheme="minorHAnsi"/>
          <w:szCs w:val="24"/>
        </w:rPr>
      </w:pPr>
    </w:p>
    <w:p w:rsidR="009D1FBA" w:rsidRDefault="004A720A" w:rsidP="009D1FBA">
      <w:pPr>
        <w:pStyle w:val="ListParagraph"/>
        <w:numPr>
          <w:ilvl w:val="0"/>
          <w:numId w:val="7"/>
        </w:numPr>
        <w:spacing w:line="240" w:lineRule="auto"/>
        <w:ind w:left="709" w:firstLine="0"/>
        <w:rPr>
          <w:rFonts w:asciiTheme="minorHAnsi" w:hAnsiTheme="minorHAnsi"/>
          <w:szCs w:val="24"/>
        </w:rPr>
      </w:pPr>
      <w:r w:rsidRPr="004A720A">
        <w:rPr>
          <w:rFonts w:asciiTheme="minorHAnsi" w:hAnsiTheme="minorHAnsi"/>
          <w:szCs w:val="24"/>
        </w:rPr>
        <w:t xml:space="preserve">Additional internal controls </w:t>
      </w:r>
      <w:r w:rsidR="009D1FBA">
        <w:rPr>
          <w:rFonts w:asciiTheme="minorHAnsi" w:hAnsiTheme="minorHAnsi"/>
          <w:szCs w:val="24"/>
        </w:rPr>
        <w:t>proposed</w:t>
      </w:r>
      <w:r w:rsidRPr="004A720A">
        <w:rPr>
          <w:rFonts w:asciiTheme="minorHAnsi" w:hAnsiTheme="minorHAnsi"/>
          <w:szCs w:val="24"/>
        </w:rPr>
        <w:t xml:space="preserve"> </w:t>
      </w:r>
      <w:proofErr w:type="gramStart"/>
      <w:r w:rsidRPr="004A720A">
        <w:rPr>
          <w:rFonts w:asciiTheme="minorHAnsi" w:hAnsiTheme="minorHAnsi"/>
          <w:szCs w:val="24"/>
        </w:rPr>
        <w:t>as a result of</w:t>
      </w:r>
      <w:proofErr w:type="gramEnd"/>
      <w:r w:rsidRPr="004A720A">
        <w:rPr>
          <w:rFonts w:asciiTheme="minorHAnsi" w:hAnsiTheme="minorHAnsi"/>
          <w:szCs w:val="24"/>
        </w:rPr>
        <w:t xml:space="preserve"> internal audit</w:t>
      </w:r>
      <w:r w:rsidR="00E3533A" w:rsidRPr="004A720A">
        <w:rPr>
          <w:rFonts w:asciiTheme="minorHAnsi" w:hAnsiTheme="minorHAnsi"/>
          <w:szCs w:val="24"/>
        </w:rPr>
        <w:t xml:space="preserve"> held June 2</w:t>
      </w:r>
      <w:r w:rsidR="00E3533A" w:rsidRPr="004A720A">
        <w:rPr>
          <w:rFonts w:asciiTheme="minorHAnsi" w:hAnsiTheme="minorHAnsi"/>
          <w:szCs w:val="24"/>
          <w:vertAlign w:val="superscript"/>
        </w:rPr>
        <w:t>nd</w:t>
      </w:r>
      <w:r w:rsidR="00E3533A" w:rsidRPr="004A720A">
        <w:rPr>
          <w:rFonts w:asciiTheme="minorHAnsi" w:hAnsiTheme="minorHAnsi"/>
          <w:szCs w:val="24"/>
        </w:rPr>
        <w:t xml:space="preserve"> </w:t>
      </w:r>
      <w:r w:rsidR="009D1FBA">
        <w:rPr>
          <w:rFonts w:asciiTheme="minorHAnsi" w:hAnsiTheme="minorHAnsi"/>
          <w:szCs w:val="24"/>
        </w:rPr>
        <w:tab/>
      </w:r>
      <w:r w:rsidR="009D1FBA">
        <w:rPr>
          <w:rFonts w:asciiTheme="minorHAnsi" w:hAnsiTheme="minorHAnsi"/>
          <w:szCs w:val="24"/>
        </w:rPr>
        <w:tab/>
      </w:r>
      <w:r w:rsidR="009D1FBA">
        <w:rPr>
          <w:rFonts w:asciiTheme="minorHAnsi" w:hAnsiTheme="minorHAnsi"/>
          <w:szCs w:val="24"/>
        </w:rPr>
        <w:tab/>
        <w:t>* bank reconciliation every 2 months?</w:t>
      </w:r>
    </w:p>
    <w:p w:rsidR="00436BE7" w:rsidRDefault="009D1FBA" w:rsidP="009D1FBA">
      <w:pPr>
        <w:spacing w:line="240" w:lineRule="auto"/>
        <w:ind w:left="720" w:firstLine="720"/>
        <w:rPr>
          <w:rFonts w:asciiTheme="minorHAnsi" w:hAnsiTheme="minorHAnsi"/>
          <w:szCs w:val="24"/>
        </w:rPr>
      </w:pPr>
      <w:r w:rsidRPr="009D1FBA">
        <w:rPr>
          <w:rFonts w:asciiTheme="minorHAnsi" w:hAnsiTheme="minorHAnsi"/>
          <w:szCs w:val="24"/>
        </w:rPr>
        <w:lastRenderedPageBreak/>
        <w:t>*</w:t>
      </w:r>
      <w:r>
        <w:rPr>
          <w:rFonts w:asciiTheme="minorHAnsi" w:hAnsiTheme="minorHAnsi"/>
          <w:szCs w:val="24"/>
        </w:rPr>
        <w:t xml:space="preserve"> VAT reclaim every </w:t>
      </w:r>
      <w:r w:rsidRPr="009D1FBA">
        <w:rPr>
          <w:rFonts w:asciiTheme="minorHAnsi" w:hAnsiTheme="minorHAnsi"/>
          <w:szCs w:val="24"/>
        </w:rPr>
        <w:t>2 months?</w:t>
      </w:r>
    </w:p>
    <w:p w:rsidR="009D1FBA" w:rsidRDefault="009D1FBA" w:rsidP="009D1FBA">
      <w:pPr>
        <w:spacing w:line="240" w:lineRule="auto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* cheque signatories to initial original invoice as evidence (in addition to stub and cheque signatures)</w:t>
      </w:r>
    </w:p>
    <w:p w:rsidR="009D1FBA" w:rsidRDefault="009D1FBA" w:rsidP="009D1FBA">
      <w:pPr>
        <w:spacing w:line="240" w:lineRule="auto"/>
        <w:ind w:left="1440"/>
        <w:rPr>
          <w:rFonts w:asciiTheme="minorHAnsi" w:hAnsiTheme="minorHAnsi"/>
          <w:szCs w:val="24"/>
        </w:rPr>
      </w:pPr>
    </w:p>
    <w:p w:rsidR="009A089B" w:rsidRPr="00EF269A" w:rsidRDefault="009A089B" w:rsidP="00B1451E">
      <w:pPr>
        <w:spacing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8.</w:t>
      </w:r>
      <w:r w:rsidRPr="00EF269A">
        <w:rPr>
          <w:rFonts w:asciiTheme="minorHAnsi" w:hAnsiTheme="minorHAnsi"/>
          <w:b/>
          <w:szCs w:val="24"/>
        </w:rPr>
        <w:tab/>
      </w:r>
      <w:r w:rsidR="009D1FBA">
        <w:rPr>
          <w:rFonts w:asciiTheme="minorHAnsi" w:hAnsiTheme="minorHAnsi"/>
          <w:b/>
          <w:szCs w:val="24"/>
        </w:rPr>
        <w:t>Highways</w:t>
      </w:r>
      <w:r w:rsidR="00B64A31">
        <w:rPr>
          <w:rFonts w:asciiTheme="minorHAnsi" w:hAnsiTheme="minorHAnsi"/>
          <w:b/>
          <w:szCs w:val="24"/>
        </w:rPr>
        <w:t xml:space="preserve"> </w:t>
      </w:r>
      <w:bookmarkStart w:id="2" w:name="_GoBack"/>
      <w:bookmarkEnd w:id="2"/>
    </w:p>
    <w:p w:rsidR="009A089B" w:rsidRDefault="00BF078B" w:rsidP="009D1FBA">
      <w:pPr>
        <w:spacing w:line="240" w:lineRule="auto"/>
        <w:ind w:firstLine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a)</w:t>
      </w:r>
      <w:r>
        <w:rPr>
          <w:rFonts w:asciiTheme="minorHAnsi" w:hAnsiTheme="minorHAnsi"/>
          <w:szCs w:val="24"/>
        </w:rPr>
        <w:tab/>
      </w:r>
      <w:r w:rsidR="009D1FBA">
        <w:rPr>
          <w:rFonts w:asciiTheme="minorHAnsi" w:hAnsiTheme="minorHAnsi"/>
          <w:szCs w:val="24"/>
        </w:rPr>
        <w:t xml:space="preserve">Temporary traffic </w:t>
      </w:r>
      <w:r w:rsidR="00634C28">
        <w:rPr>
          <w:rFonts w:asciiTheme="minorHAnsi" w:hAnsiTheme="minorHAnsi"/>
          <w:szCs w:val="24"/>
        </w:rPr>
        <w:t xml:space="preserve">orders – to decide whether to appeal and/or circulate </w:t>
      </w:r>
    </w:p>
    <w:p w:rsidR="009A089B" w:rsidRDefault="000026D7" w:rsidP="00BF078B">
      <w:pPr>
        <w:spacing w:line="240" w:lineRule="auto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*</w:t>
      </w:r>
      <w:r w:rsidR="00634C28">
        <w:rPr>
          <w:rFonts w:asciiTheme="minorHAnsi" w:hAnsiTheme="minorHAnsi"/>
          <w:szCs w:val="24"/>
        </w:rPr>
        <w:t xml:space="preserve"> </w:t>
      </w:r>
      <w:r w:rsidR="00BF078B">
        <w:rPr>
          <w:rFonts w:asciiTheme="minorHAnsi" w:hAnsiTheme="minorHAnsi"/>
          <w:szCs w:val="24"/>
        </w:rPr>
        <w:t>28 August to 8 September: Half Moon plantation to Farm Park to ‘Road to Guiting Power’</w:t>
      </w:r>
    </w:p>
    <w:p w:rsidR="00BF078B" w:rsidRDefault="000026D7" w:rsidP="00BF078B">
      <w:pPr>
        <w:spacing w:line="240" w:lineRule="auto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*</w:t>
      </w:r>
      <w:r w:rsidR="00634C28">
        <w:rPr>
          <w:rFonts w:asciiTheme="minorHAnsi" w:hAnsiTheme="minorHAnsi"/>
          <w:szCs w:val="24"/>
        </w:rPr>
        <w:t xml:space="preserve"> </w:t>
      </w:r>
      <w:r w:rsidR="00BF078B">
        <w:rPr>
          <w:rFonts w:asciiTheme="minorHAnsi" w:hAnsiTheme="minorHAnsi"/>
          <w:szCs w:val="24"/>
        </w:rPr>
        <w:t xml:space="preserve">28 August to 8 September: </w:t>
      </w:r>
      <w:proofErr w:type="spellStart"/>
      <w:r w:rsidR="00BF078B">
        <w:rPr>
          <w:rFonts w:asciiTheme="minorHAnsi" w:hAnsiTheme="minorHAnsi"/>
          <w:szCs w:val="24"/>
        </w:rPr>
        <w:t>Critchford</w:t>
      </w:r>
      <w:proofErr w:type="spellEnd"/>
      <w:r w:rsidR="00BF078B">
        <w:rPr>
          <w:rFonts w:asciiTheme="minorHAnsi" w:hAnsiTheme="minorHAnsi"/>
          <w:szCs w:val="24"/>
        </w:rPr>
        <w:t xml:space="preserve"> Lane ford replacement </w:t>
      </w:r>
    </w:p>
    <w:p w:rsidR="00BF078B" w:rsidRDefault="000026D7" w:rsidP="00BF078B">
      <w:pPr>
        <w:spacing w:line="240" w:lineRule="auto"/>
        <w:ind w:left="144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*</w:t>
      </w:r>
      <w:r w:rsidR="00634C28">
        <w:rPr>
          <w:rFonts w:asciiTheme="minorHAnsi" w:hAnsiTheme="minorHAnsi"/>
          <w:szCs w:val="24"/>
        </w:rPr>
        <w:t xml:space="preserve"> </w:t>
      </w:r>
      <w:r w:rsidR="004E2B00">
        <w:rPr>
          <w:rFonts w:asciiTheme="minorHAnsi" w:hAnsiTheme="minorHAnsi"/>
          <w:szCs w:val="24"/>
        </w:rPr>
        <w:t>7 August to 25 August</w:t>
      </w:r>
      <w:r w:rsidR="00BF078B">
        <w:rPr>
          <w:rFonts w:asciiTheme="minorHAnsi" w:hAnsiTheme="minorHAnsi"/>
          <w:szCs w:val="24"/>
        </w:rPr>
        <w:t xml:space="preserve">:  Closure of </w:t>
      </w:r>
      <w:r w:rsidR="00B64A31">
        <w:rPr>
          <w:rFonts w:asciiTheme="minorHAnsi" w:hAnsiTheme="minorHAnsi"/>
          <w:szCs w:val="24"/>
        </w:rPr>
        <w:t xml:space="preserve">road between Temple Guiting school and </w:t>
      </w:r>
      <w:r w:rsidR="00BF078B">
        <w:rPr>
          <w:rFonts w:asciiTheme="minorHAnsi" w:hAnsiTheme="minorHAnsi"/>
          <w:szCs w:val="24"/>
        </w:rPr>
        <w:t>Fiddlers Green</w:t>
      </w:r>
    </w:p>
    <w:p w:rsidR="00BF078B" w:rsidRPr="00EF269A" w:rsidRDefault="00BF078B" w:rsidP="009A089B">
      <w:pPr>
        <w:spacing w:line="240" w:lineRule="auto"/>
        <w:ind w:left="720" w:firstLine="720"/>
        <w:rPr>
          <w:rFonts w:asciiTheme="minorHAnsi" w:hAnsiTheme="minorHAnsi"/>
          <w:szCs w:val="24"/>
        </w:rPr>
      </w:pPr>
    </w:p>
    <w:p w:rsidR="005863ED" w:rsidRDefault="009436EA" w:rsidP="00B1451E">
      <w:pPr>
        <w:spacing w:line="24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9</w:t>
      </w:r>
      <w:r w:rsidR="005863ED" w:rsidRPr="00EF269A">
        <w:rPr>
          <w:rFonts w:asciiTheme="minorHAnsi" w:hAnsiTheme="minorHAnsi"/>
          <w:b/>
          <w:szCs w:val="24"/>
        </w:rPr>
        <w:t>.</w:t>
      </w:r>
      <w:r w:rsidR="005863ED" w:rsidRPr="00EF269A">
        <w:rPr>
          <w:rFonts w:asciiTheme="minorHAnsi" w:hAnsiTheme="minorHAnsi"/>
          <w:b/>
          <w:szCs w:val="24"/>
        </w:rPr>
        <w:tab/>
      </w:r>
      <w:r w:rsidR="009D1FBA">
        <w:rPr>
          <w:rFonts w:asciiTheme="minorHAnsi" w:hAnsiTheme="minorHAnsi"/>
          <w:b/>
          <w:szCs w:val="24"/>
        </w:rPr>
        <w:t>Emergency plan</w:t>
      </w:r>
    </w:p>
    <w:p w:rsidR="00BF078B" w:rsidRDefault="00634C28" w:rsidP="00634C28">
      <w:pPr>
        <w:spacing w:line="240" w:lineRule="auto"/>
        <w:ind w:left="720"/>
        <w:rPr>
          <w:rFonts w:asciiTheme="minorHAnsi" w:hAnsiTheme="minorHAnsi"/>
          <w:szCs w:val="24"/>
        </w:rPr>
      </w:pPr>
      <w:r w:rsidRPr="00634C28">
        <w:rPr>
          <w:rFonts w:asciiTheme="minorHAnsi" w:hAnsiTheme="minorHAnsi"/>
          <w:szCs w:val="24"/>
        </w:rPr>
        <w:t xml:space="preserve">To </w:t>
      </w:r>
      <w:r w:rsidR="008D28F3">
        <w:rPr>
          <w:rFonts w:asciiTheme="minorHAnsi" w:hAnsiTheme="minorHAnsi"/>
          <w:szCs w:val="24"/>
        </w:rPr>
        <w:t>agree</w:t>
      </w:r>
      <w:r w:rsidRPr="00634C28">
        <w:rPr>
          <w:rFonts w:asciiTheme="minorHAnsi" w:hAnsiTheme="minorHAnsi"/>
          <w:szCs w:val="24"/>
        </w:rPr>
        <w:t xml:space="preserve"> local c</w:t>
      </w:r>
      <w:r w:rsidR="00BF078B" w:rsidRPr="00634C28">
        <w:rPr>
          <w:rFonts w:asciiTheme="minorHAnsi" w:hAnsiTheme="minorHAnsi"/>
          <w:szCs w:val="24"/>
        </w:rPr>
        <w:t>ontacts</w:t>
      </w:r>
      <w:r>
        <w:rPr>
          <w:rFonts w:asciiTheme="minorHAnsi" w:hAnsiTheme="minorHAnsi"/>
          <w:szCs w:val="24"/>
        </w:rPr>
        <w:t xml:space="preserve"> to be provided to CDC.  They will be points of contact for emergency services if required. </w:t>
      </w:r>
      <w:r w:rsidR="008D28F3">
        <w:rPr>
          <w:rFonts w:asciiTheme="minorHAnsi" w:hAnsiTheme="minorHAnsi"/>
          <w:szCs w:val="24"/>
        </w:rPr>
        <w:t xml:space="preserve"> Contacts required in Ford, Kineton, Temple Guiting and Barton.</w:t>
      </w:r>
    </w:p>
    <w:p w:rsidR="00634C28" w:rsidRDefault="00634C28" w:rsidP="00634C28">
      <w:pPr>
        <w:spacing w:line="240" w:lineRule="auto"/>
        <w:ind w:left="720"/>
        <w:rPr>
          <w:rFonts w:asciiTheme="minorHAnsi" w:hAnsiTheme="minorHAnsi"/>
          <w:szCs w:val="24"/>
        </w:rPr>
      </w:pPr>
    </w:p>
    <w:p w:rsidR="00B00FDA" w:rsidRDefault="005863ED" w:rsidP="00436BE7">
      <w:pPr>
        <w:spacing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10</w:t>
      </w:r>
      <w:r w:rsidR="007732E6" w:rsidRPr="00EF269A">
        <w:rPr>
          <w:rFonts w:asciiTheme="minorHAnsi" w:hAnsiTheme="minorHAnsi"/>
          <w:b/>
          <w:szCs w:val="24"/>
        </w:rPr>
        <w:t>.</w:t>
      </w:r>
      <w:r w:rsidR="00DE007A" w:rsidRPr="00EF269A">
        <w:rPr>
          <w:rFonts w:asciiTheme="minorHAnsi" w:hAnsiTheme="minorHAnsi"/>
          <w:b/>
          <w:szCs w:val="24"/>
        </w:rPr>
        <w:tab/>
      </w:r>
      <w:r w:rsidR="00B00FDA">
        <w:rPr>
          <w:rFonts w:asciiTheme="minorHAnsi" w:hAnsiTheme="minorHAnsi"/>
          <w:b/>
          <w:szCs w:val="24"/>
        </w:rPr>
        <w:t>Winter maintenance contacts and salt</w:t>
      </w:r>
    </w:p>
    <w:p w:rsidR="00B00FDA" w:rsidRPr="00B00FDA" w:rsidRDefault="00B00FDA" w:rsidP="00436BE7">
      <w:p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ab/>
      </w:r>
      <w:r w:rsidRPr="00B00FDA">
        <w:rPr>
          <w:rFonts w:asciiTheme="minorHAnsi" w:hAnsiTheme="minorHAnsi"/>
          <w:szCs w:val="24"/>
        </w:rPr>
        <w:t>To agree contacts and amount of salt required.</w:t>
      </w:r>
    </w:p>
    <w:p w:rsidR="00B00FDA" w:rsidRDefault="00B00FDA" w:rsidP="00436BE7">
      <w:pPr>
        <w:spacing w:line="240" w:lineRule="auto"/>
        <w:rPr>
          <w:rFonts w:asciiTheme="minorHAnsi" w:hAnsiTheme="minorHAnsi"/>
          <w:b/>
          <w:szCs w:val="24"/>
        </w:rPr>
      </w:pPr>
    </w:p>
    <w:p w:rsidR="00634C28" w:rsidRDefault="00B00FDA" w:rsidP="00436BE7">
      <w:pPr>
        <w:spacing w:line="24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11.</w:t>
      </w:r>
      <w:r>
        <w:rPr>
          <w:rFonts w:asciiTheme="minorHAnsi" w:hAnsiTheme="minorHAnsi"/>
          <w:b/>
          <w:szCs w:val="24"/>
        </w:rPr>
        <w:tab/>
      </w:r>
      <w:r w:rsidR="00634C28">
        <w:rPr>
          <w:rFonts w:asciiTheme="minorHAnsi" w:hAnsiTheme="minorHAnsi"/>
          <w:b/>
          <w:szCs w:val="24"/>
        </w:rPr>
        <w:t>Memorial tree for Cllr Bill Newman</w:t>
      </w:r>
    </w:p>
    <w:p w:rsidR="00B64A31" w:rsidRDefault="00F85A36" w:rsidP="008D28F3">
      <w:pPr>
        <w:spacing w:line="240" w:lineRule="auto"/>
        <w:ind w:left="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To agree h</w:t>
      </w:r>
      <w:r w:rsidR="008D28F3">
        <w:rPr>
          <w:rFonts w:asciiTheme="minorHAnsi" w:hAnsiTheme="minorHAnsi"/>
          <w:szCs w:val="24"/>
        </w:rPr>
        <w:t>elp install</w:t>
      </w:r>
      <w:r>
        <w:rPr>
          <w:rFonts w:asciiTheme="minorHAnsi" w:hAnsiTheme="minorHAnsi"/>
          <w:szCs w:val="24"/>
        </w:rPr>
        <w:t>ing</w:t>
      </w:r>
      <w:r w:rsidR="008D28F3">
        <w:rPr>
          <w:rFonts w:asciiTheme="minorHAnsi" w:hAnsiTheme="minorHAnsi"/>
          <w:szCs w:val="24"/>
        </w:rPr>
        <w:t xml:space="preserve"> the tree guard.  Date to be chosen for formal dedication. </w:t>
      </w:r>
    </w:p>
    <w:p w:rsidR="00634C28" w:rsidRDefault="00634C28" w:rsidP="00436BE7">
      <w:pPr>
        <w:spacing w:line="240" w:lineRule="auto"/>
        <w:rPr>
          <w:rFonts w:asciiTheme="minorHAnsi" w:hAnsiTheme="minorHAnsi"/>
          <w:szCs w:val="24"/>
        </w:rPr>
      </w:pPr>
    </w:p>
    <w:p w:rsidR="00B64A31" w:rsidRDefault="00634C28" w:rsidP="00436BE7">
      <w:pPr>
        <w:spacing w:line="24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1</w:t>
      </w:r>
      <w:r w:rsidR="00B00FDA">
        <w:rPr>
          <w:rFonts w:asciiTheme="minorHAnsi" w:hAnsiTheme="minorHAnsi"/>
          <w:b/>
          <w:szCs w:val="24"/>
        </w:rPr>
        <w:t>2</w:t>
      </w:r>
      <w:r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ab/>
      </w:r>
      <w:r w:rsidR="00B64A31">
        <w:rPr>
          <w:rFonts w:asciiTheme="minorHAnsi" w:hAnsiTheme="minorHAnsi"/>
          <w:b/>
          <w:szCs w:val="24"/>
        </w:rPr>
        <w:t xml:space="preserve">Flooding in </w:t>
      </w:r>
      <w:proofErr w:type="spellStart"/>
      <w:r w:rsidR="00B64A31">
        <w:rPr>
          <w:rFonts w:asciiTheme="minorHAnsi" w:hAnsiTheme="minorHAnsi"/>
          <w:b/>
          <w:szCs w:val="24"/>
        </w:rPr>
        <w:t>Isbourne</w:t>
      </w:r>
      <w:proofErr w:type="spellEnd"/>
      <w:r w:rsidR="00B64A31">
        <w:rPr>
          <w:rFonts w:asciiTheme="minorHAnsi" w:hAnsiTheme="minorHAnsi"/>
          <w:b/>
          <w:szCs w:val="24"/>
        </w:rPr>
        <w:t xml:space="preserve"> catchment area</w:t>
      </w:r>
    </w:p>
    <w:p w:rsidR="00B64A31" w:rsidRPr="00F85A36" w:rsidRDefault="00F85A36" w:rsidP="00436BE7">
      <w:p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ab/>
      </w:r>
      <w:r w:rsidRPr="00F85A36">
        <w:rPr>
          <w:rFonts w:asciiTheme="minorHAnsi" w:hAnsiTheme="minorHAnsi"/>
          <w:szCs w:val="24"/>
        </w:rPr>
        <w:t>To vote on the motion</w:t>
      </w:r>
      <w:r>
        <w:rPr>
          <w:rFonts w:asciiTheme="minorHAnsi" w:hAnsiTheme="minorHAnsi"/>
          <w:szCs w:val="24"/>
        </w:rPr>
        <w:t xml:space="preserve"> approving natural flood prevention measures.</w:t>
      </w:r>
    </w:p>
    <w:p w:rsidR="00F85A36" w:rsidRDefault="00F85A36" w:rsidP="00436BE7">
      <w:pPr>
        <w:spacing w:line="240" w:lineRule="auto"/>
        <w:rPr>
          <w:rFonts w:asciiTheme="minorHAnsi" w:hAnsiTheme="minorHAnsi"/>
          <w:b/>
          <w:szCs w:val="24"/>
        </w:rPr>
      </w:pPr>
    </w:p>
    <w:p w:rsidR="00B1451E" w:rsidRDefault="00B1451E" w:rsidP="00436BE7">
      <w:pPr>
        <w:spacing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 xml:space="preserve">Date of next </w:t>
      </w:r>
      <w:r w:rsidR="00DE007A" w:rsidRPr="00EF269A">
        <w:rPr>
          <w:rFonts w:asciiTheme="minorHAnsi" w:hAnsiTheme="minorHAnsi"/>
          <w:b/>
          <w:szCs w:val="24"/>
        </w:rPr>
        <w:t>meeting</w:t>
      </w:r>
      <w:r w:rsidRPr="00EF269A">
        <w:rPr>
          <w:rFonts w:asciiTheme="minorHAnsi" w:hAnsiTheme="minorHAnsi"/>
          <w:b/>
          <w:szCs w:val="24"/>
        </w:rPr>
        <w:t xml:space="preserve"> Wednesday </w:t>
      </w:r>
      <w:r w:rsidR="00B64A31">
        <w:rPr>
          <w:rFonts w:asciiTheme="minorHAnsi" w:hAnsiTheme="minorHAnsi"/>
          <w:b/>
          <w:szCs w:val="24"/>
        </w:rPr>
        <w:t>4</w:t>
      </w:r>
      <w:r w:rsidR="009A089B" w:rsidRPr="00EF269A">
        <w:rPr>
          <w:rFonts w:asciiTheme="minorHAnsi" w:hAnsiTheme="minorHAnsi"/>
          <w:b/>
          <w:szCs w:val="24"/>
          <w:vertAlign w:val="superscript"/>
        </w:rPr>
        <w:t>th</w:t>
      </w:r>
      <w:r w:rsidR="009A089B" w:rsidRPr="00EF269A">
        <w:rPr>
          <w:rFonts w:asciiTheme="minorHAnsi" w:hAnsiTheme="minorHAnsi"/>
          <w:b/>
          <w:szCs w:val="24"/>
        </w:rPr>
        <w:t xml:space="preserve"> </w:t>
      </w:r>
      <w:r w:rsidR="00B64A31">
        <w:rPr>
          <w:rFonts w:asciiTheme="minorHAnsi" w:hAnsiTheme="minorHAnsi"/>
          <w:b/>
          <w:szCs w:val="24"/>
        </w:rPr>
        <w:t>October</w:t>
      </w:r>
      <w:r w:rsidRPr="00EF269A">
        <w:rPr>
          <w:rFonts w:asciiTheme="minorHAnsi" w:hAnsiTheme="minorHAnsi"/>
          <w:b/>
          <w:szCs w:val="24"/>
        </w:rPr>
        <w:t xml:space="preserve"> 2017</w:t>
      </w:r>
    </w:p>
    <w:p w:rsidR="00436BE7" w:rsidRDefault="00436BE7" w:rsidP="00436BE7">
      <w:pPr>
        <w:spacing w:line="240" w:lineRule="auto"/>
        <w:rPr>
          <w:rFonts w:asciiTheme="minorHAnsi" w:hAnsiTheme="minorHAnsi"/>
          <w:b/>
          <w:szCs w:val="24"/>
        </w:rPr>
      </w:pPr>
    </w:p>
    <w:p w:rsidR="009D1FBA" w:rsidRDefault="009D1FBA" w:rsidP="00436BE7">
      <w:pPr>
        <w:spacing w:line="240" w:lineRule="auto"/>
        <w:rPr>
          <w:rFonts w:asciiTheme="minorHAnsi" w:hAnsiTheme="minorHAnsi"/>
          <w:b/>
          <w:szCs w:val="24"/>
        </w:rPr>
      </w:pPr>
    </w:p>
    <w:sectPr w:rsidR="009D1FBA" w:rsidSect="00856044">
      <w:headerReference w:type="even" r:id="rId11"/>
      <w:headerReference w:type="default" r:id="rId12"/>
      <w:footerReference w:type="default" r:id="rId13"/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B22" w:rsidRDefault="00CD0B22" w:rsidP="00F4613E">
      <w:pPr>
        <w:spacing w:line="240" w:lineRule="auto"/>
      </w:pPr>
      <w:r>
        <w:separator/>
      </w:r>
    </w:p>
  </w:endnote>
  <w:endnote w:type="continuationSeparator" w:id="0">
    <w:p w:rsidR="00CD0B22" w:rsidRDefault="00CD0B22" w:rsidP="00F46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536" w:rsidRPr="006F5536" w:rsidRDefault="006F5536" w:rsidP="006F5536">
    <w:pPr>
      <w:pStyle w:val="Footer"/>
      <w:jc w:val="right"/>
      <w:rPr>
        <w:i/>
        <w:sz w:val="16"/>
        <w:szCs w:val="16"/>
      </w:rPr>
    </w:pPr>
    <w:r w:rsidRPr="006F5536">
      <w:rPr>
        <w:i/>
        <w:sz w:val="16"/>
        <w:szCs w:val="16"/>
      </w:rPr>
      <w:t xml:space="preserve">Maxi Freeman, Clerk, </w:t>
    </w:r>
    <w:r w:rsidR="00D943AE">
      <w:rPr>
        <w:i/>
        <w:sz w:val="16"/>
        <w:szCs w:val="16"/>
      </w:rPr>
      <w:t>2</w:t>
    </w:r>
    <w:r w:rsidR="00B64A31">
      <w:rPr>
        <w:i/>
        <w:sz w:val="16"/>
        <w:szCs w:val="16"/>
      </w:rPr>
      <w:t>6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B22" w:rsidRDefault="00CD0B22" w:rsidP="00F4613E">
      <w:pPr>
        <w:spacing w:line="240" w:lineRule="auto"/>
      </w:pPr>
      <w:r>
        <w:separator/>
      </w:r>
    </w:p>
  </w:footnote>
  <w:footnote w:type="continuationSeparator" w:id="0">
    <w:p w:rsidR="00CD0B22" w:rsidRDefault="00CD0B22" w:rsidP="00F461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F8A" w:rsidRDefault="002E7D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945" cy="2465070"/>
              <wp:effectExtent l="0" t="1666875" r="0" b="135445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945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D8E" w:rsidRDefault="002E7D8E" w:rsidP="002E7D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85.35pt;height:194.1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I3Rhw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2E7D8E" w:rsidRDefault="002E7D8E" w:rsidP="002E7D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F8A" w:rsidRDefault="002E7D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945" cy="2465070"/>
              <wp:effectExtent l="0" t="1666875" r="0" b="1354455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945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7D8E" w:rsidRDefault="002E7D8E" w:rsidP="002E7D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85.35pt;height:194.1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2E7D8E" w:rsidRDefault="002E7D8E" w:rsidP="002E7D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6C5D"/>
    <w:multiLevelType w:val="hybridMultilevel"/>
    <w:tmpl w:val="E110AE26"/>
    <w:lvl w:ilvl="0" w:tplc="3D541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54324"/>
    <w:multiLevelType w:val="hybridMultilevel"/>
    <w:tmpl w:val="7E62DE42"/>
    <w:lvl w:ilvl="0" w:tplc="86866B7A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0C4E7D"/>
    <w:multiLevelType w:val="hybridMultilevel"/>
    <w:tmpl w:val="868AFB72"/>
    <w:lvl w:ilvl="0" w:tplc="11D202B8">
      <w:start w:val="1"/>
      <w:numFmt w:val="lowerLetter"/>
      <w:lvlText w:val="%1)"/>
      <w:lvlJc w:val="left"/>
      <w:pPr>
        <w:ind w:left="1447" w:hanging="735"/>
      </w:pPr>
      <w:rPr>
        <w:rFonts w:asciiTheme="minorHAnsi" w:hAnsiTheme="minorHAnsi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92" w:hanging="360"/>
      </w:pPr>
    </w:lvl>
    <w:lvl w:ilvl="2" w:tplc="0809001B" w:tentative="1">
      <w:start w:val="1"/>
      <w:numFmt w:val="lowerRoman"/>
      <w:lvlText w:val="%3."/>
      <w:lvlJc w:val="right"/>
      <w:pPr>
        <w:ind w:left="2512" w:hanging="180"/>
      </w:pPr>
    </w:lvl>
    <w:lvl w:ilvl="3" w:tplc="0809000F" w:tentative="1">
      <w:start w:val="1"/>
      <w:numFmt w:val="decimal"/>
      <w:lvlText w:val="%4."/>
      <w:lvlJc w:val="left"/>
      <w:pPr>
        <w:ind w:left="3232" w:hanging="360"/>
      </w:pPr>
    </w:lvl>
    <w:lvl w:ilvl="4" w:tplc="08090019" w:tentative="1">
      <w:start w:val="1"/>
      <w:numFmt w:val="lowerLetter"/>
      <w:lvlText w:val="%5."/>
      <w:lvlJc w:val="left"/>
      <w:pPr>
        <w:ind w:left="3952" w:hanging="360"/>
      </w:pPr>
    </w:lvl>
    <w:lvl w:ilvl="5" w:tplc="0809001B" w:tentative="1">
      <w:start w:val="1"/>
      <w:numFmt w:val="lowerRoman"/>
      <w:lvlText w:val="%6."/>
      <w:lvlJc w:val="right"/>
      <w:pPr>
        <w:ind w:left="4672" w:hanging="180"/>
      </w:pPr>
    </w:lvl>
    <w:lvl w:ilvl="6" w:tplc="0809000F" w:tentative="1">
      <w:start w:val="1"/>
      <w:numFmt w:val="decimal"/>
      <w:lvlText w:val="%7."/>
      <w:lvlJc w:val="left"/>
      <w:pPr>
        <w:ind w:left="5392" w:hanging="360"/>
      </w:pPr>
    </w:lvl>
    <w:lvl w:ilvl="7" w:tplc="08090019" w:tentative="1">
      <w:start w:val="1"/>
      <w:numFmt w:val="lowerLetter"/>
      <w:lvlText w:val="%8."/>
      <w:lvlJc w:val="left"/>
      <w:pPr>
        <w:ind w:left="6112" w:hanging="360"/>
      </w:pPr>
    </w:lvl>
    <w:lvl w:ilvl="8" w:tplc="08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 w15:restartNumberingAfterBreak="0">
    <w:nsid w:val="1F472087"/>
    <w:multiLevelType w:val="hybridMultilevel"/>
    <w:tmpl w:val="1D2EEC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7451A"/>
    <w:multiLevelType w:val="hybridMultilevel"/>
    <w:tmpl w:val="82A8CE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A11B5"/>
    <w:multiLevelType w:val="hybridMultilevel"/>
    <w:tmpl w:val="1706AB3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416F56"/>
    <w:multiLevelType w:val="hybridMultilevel"/>
    <w:tmpl w:val="C02AC014"/>
    <w:lvl w:ilvl="0" w:tplc="A50E7B2C">
      <w:start w:val="3"/>
      <w:numFmt w:val="lowerLetter"/>
      <w:lvlText w:val="%1)"/>
      <w:lvlJc w:val="left"/>
      <w:pPr>
        <w:ind w:left="1451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" w15:restartNumberingAfterBreak="0">
    <w:nsid w:val="34D45962"/>
    <w:multiLevelType w:val="hybridMultilevel"/>
    <w:tmpl w:val="BB4ABD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A60BD"/>
    <w:multiLevelType w:val="hybridMultilevel"/>
    <w:tmpl w:val="ED6E52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45593"/>
    <w:multiLevelType w:val="hybridMultilevel"/>
    <w:tmpl w:val="867268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6637D"/>
    <w:multiLevelType w:val="hybridMultilevel"/>
    <w:tmpl w:val="CC00903C"/>
    <w:lvl w:ilvl="0" w:tplc="E2684300">
      <w:start w:val="555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64"/>
    <w:rsid w:val="000026D7"/>
    <w:rsid w:val="00005E59"/>
    <w:rsid w:val="0002114C"/>
    <w:rsid w:val="000B2CEA"/>
    <w:rsid w:val="000D0843"/>
    <w:rsid w:val="000D7BFE"/>
    <w:rsid w:val="00106D4C"/>
    <w:rsid w:val="001407A5"/>
    <w:rsid w:val="00152065"/>
    <w:rsid w:val="0019169F"/>
    <w:rsid w:val="001A4AFE"/>
    <w:rsid w:val="001A51B2"/>
    <w:rsid w:val="001A6064"/>
    <w:rsid w:val="001C0B23"/>
    <w:rsid w:val="001C7A81"/>
    <w:rsid w:val="001D29DC"/>
    <w:rsid w:val="001E3905"/>
    <w:rsid w:val="001F014B"/>
    <w:rsid w:val="002218B0"/>
    <w:rsid w:val="0022266C"/>
    <w:rsid w:val="00224402"/>
    <w:rsid w:val="00234989"/>
    <w:rsid w:val="00241E5E"/>
    <w:rsid w:val="002730A8"/>
    <w:rsid w:val="00273CB9"/>
    <w:rsid w:val="00294F9D"/>
    <w:rsid w:val="00295C93"/>
    <w:rsid w:val="002C3DB1"/>
    <w:rsid w:val="002E3883"/>
    <w:rsid w:val="002E7D8E"/>
    <w:rsid w:val="00300694"/>
    <w:rsid w:val="003254B3"/>
    <w:rsid w:val="003355B5"/>
    <w:rsid w:val="003454D6"/>
    <w:rsid w:val="00352BF9"/>
    <w:rsid w:val="00365D37"/>
    <w:rsid w:val="00372586"/>
    <w:rsid w:val="00396B96"/>
    <w:rsid w:val="003A06B3"/>
    <w:rsid w:val="003D2ACA"/>
    <w:rsid w:val="003D71C8"/>
    <w:rsid w:val="003E3D48"/>
    <w:rsid w:val="00404C22"/>
    <w:rsid w:val="00414D8F"/>
    <w:rsid w:val="00436BE7"/>
    <w:rsid w:val="00442402"/>
    <w:rsid w:val="00490DDE"/>
    <w:rsid w:val="0049107C"/>
    <w:rsid w:val="004A326B"/>
    <w:rsid w:val="004A720A"/>
    <w:rsid w:val="004B569D"/>
    <w:rsid w:val="004C27D3"/>
    <w:rsid w:val="004E04A8"/>
    <w:rsid w:val="004E2B00"/>
    <w:rsid w:val="004E5969"/>
    <w:rsid w:val="004E630D"/>
    <w:rsid w:val="004F50F4"/>
    <w:rsid w:val="00510C8B"/>
    <w:rsid w:val="005223EA"/>
    <w:rsid w:val="005263D2"/>
    <w:rsid w:val="005266A5"/>
    <w:rsid w:val="00541578"/>
    <w:rsid w:val="00552435"/>
    <w:rsid w:val="005626F7"/>
    <w:rsid w:val="005863ED"/>
    <w:rsid w:val="005B37EE"/>
    <w:rsid w:val="005C5BE8"/>
    <w:rsid w:val="005D0C93"/>
    <w:rsid w:val="005D325F"/>
    <w:rsid w:val="005D4E9F"/>
    <w:rsid w:val="005E15FD"/>
    <w:rsid w:val="0060442D"/>
    <w:rsid w:val="00633D62"/>
    <w:rsid w:val="00634C28"/>
    <w:rsid w:val="006453F3"/>
    <w:rsid w:val="006749AC"/>
    <w:rsid w:val="00680A41"/>
    <w:rsid w:val="006A63D6"/>
    <w:rsid w:val="006D1D29"/>
    <w:rsid w:val="006E49AC"/>
    <w:rsid w:val="006F5536"/>
    <w:rsid w:val="00704A64"/>
    <w:rsid w:val="0070748E"/>
    <w:rsid w:val="0071404C"/>
    <w:rsid w:val="0072350E"/>
    <w:rsid w:val="00726261"/>
    <w:rsid w:val="00732DD7"/>
    <w:rsid w:val="0075522C"/>
    <w:rsid w:val="00756152"/>
    <w:rsid w:val="0076243E"/>
    <w:rsid w:val="007732E6"/>
    <w:rsid w:val="0079418D"/>
    <w:rsid w:val="007A2EC3"/>
    <w:rsid w:val="007D06B5"/>
    <w:rsid w:val="007D59DA"/>
    <w:rsid w:val="008056F9"/>
    <w:rsid w:val="0080704E"/>
    <w:rsid w:val="00807A2F"/>
    <w:rsid w:val="00821554"/>
    <w:rsid w:val="00850F93"/>
    <w:rsid w:val="00856044"/>
    <w:rsid w:val="00865051"/>
    <w:rsid w:val="00895497"/>
    <w:rsid w:val="008C15D0"/>
    <w:rsid w:val="008D28F3"/>
    <w:rsid w:val="008E2DD4"/>
    <w:rsid w:val="008F57FE"/>
    <w:rsid w:val="00903C6D"/>
    <w:rsid w:val="009368D6"/>
    <w:rsid w:val="009436EA"/>
    <w:rsid w:val="009512CC"/>
    <w:rsid w:val="00975C1D"/>
    <w:rsid w:val="009A089B"/>
    <w:rsid w:val="009C6598"/>
    <w:rsid w:val="009D1FBA"/>
    <w:rsid w:val="009D33D5"/>
    <w:rsid w:val="009D3E33"/>
    <w:rsid w:val="009D7F5C"/>
    <w:rsid w:val="009E7274"/>
    <w:rsid w:val="00A3010F"/>
    <w:rsid w:val="00A332B0"/>
    <w:rsid w:val="00A54072"/>
    <w:rsid w:val="00A60D63"/>
    <w:rsid w:val="00A65602"/>
    <w:rsid w:val="00A720FA"/>
    <w:rsid w:val="00A93FFD"/>
    <w:rsid w:val="00A9595D"/>
    <w:rsid w:val="00AB7B62"/>
    <w:rsid w:val="00AF49F6"/>
    <w:rsid w:val="00B00FDA"/>
    <w:rsid w:val="00B03878"/>
    <w:rsid w:val="00B1451E"/>
    <w:rsid w:val="00B16992"/>
    <w:rsid w:val="00B23149"/>
    <w:rsid w:val="00B26762"/>
    <w:rsid w:val="00B3501B"/>
    <w:rsid w:val="00B3637E"/>
    <w:rsid w:val="00B64A31"/>
    <w:rsid w:val="00B708A3"/>
    <w:rsid w:val="00B76C86"/>
    <w:rsid w:val="00B824A2"/>
    <w:rsid w:val="00B965A7"/>
    <w:rsid w:val="00BA7A47"/>
    <w:rsid w:val="00BF078B"/>
    <w:rsid w:val="00BF43C8"/>
    <w:rsid w:val="00BF6CD1"/>
    <w:rsid w:val="00C0173E"/>
    <w:rsid w:val="00C4477B"/>
    <w:rsid w:val="00C50775"/>
    <w:rsid w:val="00C81949"/>
    <w:rsid w:val="00C8625D"/>
    <w:rsid w:val="00C95B4D"/>
    <w:rsid w:val="00CD0B22"/>
    <w:rsid w:val="00D15C2E"/>
    <w:rsid w:val="00D254C4"/>
    <w:rsid w:val="00D33F32"/>
    <w:rsid w:val="00D67F58"/>
    <w:rsid w:val="00D811BB"/>
    <w:rsid w:val="00D8410E"/>
    <w:rsid w:val="00D8598E"/>
    <w:rsid w:val="00D85ED8"/>
    <w:rsid w:val="00D943AE"/>
    <w:rsid w:val="00DA0A62"/>
    <w:rsid w:val="00DA1B7E"/>
    <w:rsid w:val="00DA5188"/>
    <w:rsid w:val="00DB01BA"/>
    <w:rsid w:val="00DB76AB"/>
    <w:rsid w:val="00DC141F"/>
    <w:rsid w:val="00DC54BD"/>
    <w:rsid w:val="00DD05C5"/>
    <w:rsid w:val="00DE007A"/>
    <w:rsid w:val="00DF7DF8"/>
    <w:rsid w:val="00E32FFF"/>
    <w:rsid w:val="00E3355E"/>
    <w:rsid w:val="00E3533A"/>
    <w:rsid w:val="00E73F0F"/>
    <w:rsid w:val="00E7563B"/>
    <w:rsid w:val="00EA5BC2"/>
    <w:rsid w:val="00EC57BE"/>
    <w:rsid w:val="00ED261E"/>
    <w:rsid w:val="00ED7DD1"/>
    <w:rsid w:val="00EF269A"/>
    <w:rsid w:val="00EF4E49"/>
    <w:rsid w:val="00F30AD8"/>
    <w:rsid w:val="00F4613E"/>
    <w:rsid w:val="00F52216"/>
    <w:rsid w:val="00F53E46"/>
    <w:rsid w:val="00F562D4"/>
    <w:rsid w:val="00F623D8"/>
    <w:rsid w:val="00F747CF"/>
    <w:rsid w:val="00F74DD0"/>
    <w:rsid w:val="00F765E1"/>
    <w:rsid w:val="00F81908"/>
    <w:rsid w:val="00F83D66"/>
    <w:rsid w:val="00F85A36"/>
    <w:rsid w:val="00FB084A"/>
    <w:rsid w:val="00FD1EF8"/>
    <w:rsid w:val="00FD1F8A"/>
    <w:rsid w:val="00FE6349"/>
    <w:rsid w:val="00F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7EE2C0-1AC6-4B97-89C7-DD0FDABF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1B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1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1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1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1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1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1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11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11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811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1BB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11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1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1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811BB"/>
    <w:rPr>
      <w:b/>
      <w:bCs/>
    </w:rPr>
  </w:style>
  <w:style w:type="character" w:styleId="Emphasis">
    <w:name w:val="Emphasis"/>
    <w:basedOn w:val="DefaultParagraphFont"/>
    <w:uiPriority w:val="20"/>
    <w:qFormat/>
    <w:rsid w:val="00D811BB"/>
    <w:rPr>
      <w:i/>
      <w:iCs/>
    </w:rPr>
  </w:style>
  <w:style w:type="paragraph" w:styleId="NoSpacing">
    <w:name w:val="No Spacing"/>
    <w:link w:val="NoSpacingChar"/>
    <w:uiPriority w:val="1"/>
    <w:qFormat/>
    <w:rsid w:val="00D811BB"/>
  </w:style>
  <w:style w:type="character" w:customStyle="1" w:styleId="NoSpacingChar">
    <w:name w:val="No Spacing Char"/>
    <w:basedOn w:val="DefaultParagraphFont"/>
    <w:link w:val="NoSpacing"/>
    <w:uiPriority w:val="1"/>
    <w:rsid w:val="00D811BB"/>
  </w:style>
  <w:style w:type="paragraph" w:styleId="ListParagraph">
    <w:name w:val="List Paragraph"/>
    <w:basedOn w:val="Normal"/>
    <w:uiPriority w:val="34"/>
    <w:qFormat/>
    <w:rsid w:val="00D811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11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11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1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1B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811B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811B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811B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811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11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1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1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13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C27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7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A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47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B23149"/>
  </w:style>
  <w:style w:type="paragraph" w:styleId="NormalWeb">
    <w:name w:val="Normal (Web)"/>
    <w:basedOn w:val="Normal"/>
    <w:uiPriority w:val="99"/>
    <w:semiHidden/>
    <w:unhideWhenUsed/>
    <w:rsid w:val="002E7D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 w:bidi="ar-SA"/>
    </w:rPr>
  </w:style>
  <w:style w:type="table" w:styleId="TableGrid">
    <w:name w:val="Table Grid"/>
    <w:basedOn w:val="TableNormal"/>
    <w:uiPriority w:val="59"/>
    <w:unhideWhenUsed/>
    <w:rsid w:val="009A08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A60D6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E38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otswold.gov.uk/online-applications/simpleSearchResults.do?action=firstPag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ublicaccess.cotswold.gov.uk/online-applications/centralDistribution.do?caseType=Application&amp;keyVal=OM8JYFFILRH0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ublicaccess.cotswold.gov.uk/online-applications/applicationDetails.do?activeTab=summary&amp;keyVal=OSLXYEFI0AP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access.cotswold.gov.uk/online-applications/simpleSearchResults.do?action=firstPa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Maxi Freeman</cp:lastModifiedBy>
  <cp:revision>3</cp:revision>
  <cp:lastPrinted>2017-07-27T09:00:00Z</cp:lastPrinted>
  <dcterms:created xsi:type="dcterms:W3CDTF">2017-07-28T16:24:00Z</dcterms:created>
  <dcterms:modified xsi:type="dcterms:W3CDTF">2017-07-28T20:39:00Z</dcterms:modified>
</cp:coreProperties>
</file>